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03A7C" w14:textId="77777777" w:rsidR="00BC3BF8" w:rsidRPr="009D0E58" w:rsidRDefault="00BC3BF8" w:rsidP="00BC3BF8"/>
    <w:p w14:paraId="46E080F6" w14:textId="5F8F09BC" w:rsidR="00BC3BF8" w:rsidRPr="005322FC" w:rsidRDefault="00BC3BF8" w:rsidP="00BC3BF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616F52">
        <w:rPr>
          <w:b/>
          <w:bCs/>
          <w:color w:val="auto"/>
        </w:rPr>
        <w:t xml:space="preserve"> </w:t>
      </w:r>
      <w:r w:rsidR="006F37A2">
        <w:rPr>
          <w:b/>
          <w:bCs/>
          <w:color w:val="auto"/>
        </w:rPr>
        <w:t>400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F37A2">
        <w:rPr>
          <w:b/>
          <w:bCs/>
          <w:color w:val="auto"/>
        </w:rPr>
        <w:t xml:space="preserve">19 </w:t>
      </w:r>
      <w:r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DC03602" w14:textId="77777777" w:rsidR="00BC3BF8" w:rsidRPr="00FE10F5" w:rsidRDefault="00BC3BF8" w:rsidP="00BC3BF8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0167B7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1E4BFFF" w14:textId="1D2DE29E" w:rsidR="00BC3BF8" w:rsidRPr="00EC365E" w:rsidRDefault="00BC3BF8" w:rsidP="00BC3BF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 w:rsidR="00DF3C74"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DF3C74">
        <w:rPr>
          <w:rFonts w:asciiTheme="minorHAnsi" w:hAnsiTheme="minorHAnsi" w:cstheme="minorHAnsi"/>
        </w:rPr>
        <w:t>186/2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DF3C74">
        <w:rPr>
          <w:rFonts w:asciiTheme="minorHAnsi" w:hAnsiTheme="minorHAnsi" w:cstheme="minorHAnsi"/>
        </w:rPr>
        <w:t>2061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</w:t>
      </w:r>
      <w:r w:rsidR="00DF3C74">
        <w:rPr>
          <w:rFonts w:asciiTheme="minorHAnsi" w:hAnsiTheme="minorHAnsi" w:cstheme="minorHAnsi"/>
        </w:rPr>
        <w:t>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7FA6683C" w14:textId="77777777" w:rsidR="00BC3BF8" w:rsidRPr="00EC365E" w:rsidRDefault="00BC3BF8" w:rsidP="00BC3BF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DF9B464" w14:textId="05B051D5" w:rsidR="00BC3BF8" w:rsidRPr="00EC365E" w:rsidRDefault="00BC3BF8" w:rsidP="00BC3BF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DF3C74"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5F8A3E10" w14:textId="77777777" w:rsidR="00BC3BF8" w:rsidRPr="00EC365E" w:rsidRDefault="00BC3BF8" w:rsidP="00BC3BF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57BCE91" w14:textId="77777777" w:rsidR="00BC3BF8" w:rsidRPr="005A345D" w:rsidRDefault="00BC3BF8" w:rsidP="00BC3BF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9B079F4" w14:textId="77777777" w:rsidR="00BC3BF8" w:rsidRPr="00456AD4" w:rsidRDefault="00BC3BF8" w:rsidP="00BC3BF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24340FC" w14:textId="4434028C" w:rsidR="00BC3BF8" w:rsidRPr="007549F4" w:rsidRDefault="00BC3BF8" w:rsidP="00BC3BF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F37A2">
        <w:rPr>
          <w:color w:val="auto"/>
        </w:rPr>
        <w:t>400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F37A2">
        <w:rPr>
          <w:color w:val="auto"/>
        </w:rPr>
        <w:t xml:space="preserve">19 </w:t>
      </w:r>
      <w:r>
        <w:rPr>
          <w:color w:val="auto"/>
        </w:rPr>
        <w:t xml:space="preserve">września </w:t>
      </w:r>
      <w:r w:rsidRPr="007549F4">
        <w:rPr>
          <w:color w:val="auto"/>
        </w:rPr>
        <w:t>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7920D7FD" w14:textId="77777777" w:rsidR="00BC3BF8" w:rsidRPr="007549F4" w:rsidRDefault="00BC3BF8" w:rsidP="00BC3BF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C0AF9F2" w14:textId="77777777" w:rsidR="00BC3BF8" w:rsidRPr="007549F4" w:rsidRDefault="00BC3BF8" w:rsidP="00BC3BF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C23AEA0" w14:textId="4FA1691B" w:rsidR="00BC3BF8" w:rsidRPr="007549F4" w:rsidRDefault="00BC3BF8" w:rsidP="00BC3BF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DF3C74">
        <w:rPr>
          <w:rFonts w:asciiTheme="minorHAnsi" w:hAnsiTheme="minorHAnsi" w:cstheme="minorHAnsi"/>
          <w:sz w:val="24"/>
          <w:szCs w:val="24"/>
        </w:rPr>
        <w:t>25670/4</w:t>
      </w:r>
    </w:p>
    <w:p w14:paraId="0FEF17C1" w14:textId="48F42095" w:rsidR="00BC3BF8" w:rsidRPr="007549F4" w:rsidRDefault="00BC3BF8" w:rsidP="00BC3BF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F3C74">
        <w:rPr>
          <w:rFonts w:asciiTheme="minorHAnsi" w:hAnsiTheme="minorHAnsi" w:cstheme="minorHAnsi"/>
          <w:sz w:val="24"/>
          <w:szCs w:val="24"/>
        </w:rPr>
        <w:t>186/2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DF3C74">
        <w:rPr>
          <w:rFonts w:asciiTheme="minorHAnsi" w:hAnsiTheme="minorHAnsi" w:cstheme="minorHAnsi"/>
          <w:sz w:val="24"/>
          <w:szCs w:val="24"/>
        </w:rPr>
        <w:t>Bartnica</w:t>
      </w:r>
    </w:p>
    <w:p w14:paraId="626F029B" w14:textId="08BC1C77" w:rsidR="00BC3BF8" w:rsidRPr="00BA0C3C" w:rsidRDefault="00BC3BF8" w:rsidP="00BC3BF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DF3C74">
        <w:rPr>
          <w:rFonts w:asciiTheme="minorHAnsi" w:hAnsiTheme="minorHAnsi" w:cstheme="minorHAnsi"/>
          <w:sz w:val="24"/>
          <w:szCs w:val="24"/>
        </w:rPr>
        <w:t>2061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4A15FA56" w14:textId="77777777" w:rsidR="00DF3C74" w:rsidRDefault="00BC3BF8" w:rsidP="00DF3C7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DF3C74"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DF3C74">
        <w:rPr>
          <w:rFonts w:asciiTheme="minorHAnsi" w:eastAsia="Times New Roman" w:hAnsiTheme="minorHAnsi" w:cstheme="minorHAnsi"/>
        </w:rPr>
        <w:t>nie</w:t>
      </w:r>
      <w:r w:rsidR="00DF3C74"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DF3C74">
        <w:rPr>
          <w:rFonts w:asciiTheme="minorHAnsi" w:eastAsia="Times New Roman" w:hAnsiTheme="minorHAnsi" w:cstheme="minorHAnsi"/>
        </w:rPr>
        <w:t>186/2</w:t>
      </w:r>
      <w:r w:rsidR="00DF3C74" w:rsidRPr="00810C5F">
        <w:rPr>
          <w:rFonts w:asciiTheme="minorHAnsi" w:eastAsia="Times New Roman" w:hAnsiTheme="minorHAnsi" w:cstheme="minorHAnsi"/>
        </w:rPr>
        <w:t xml:space="preserve"> (</w:t>
      </w:r>
      <w:r w:rsidR="00DF3C74">
        <w:rPr>
          <w:rFonts w:asciiTheme="minorHAnsi" w:eastAsia="Times New Roman" w:hAnsiTheme="minorHAnsi" w:cstheme="minorHAnsi"/>
        </w:rPr>
        <w:t>ŁIV</w:t>
      </w:r>
      <w:r w:rsidR="00DF3C74" w:rsidRPr="00810C5F">
        <w:rPr>
          <w:rFonts w:asciiTheme="minorHAnsi" w:eastAsia="Times New Roman" w:hAnsiTheme="minorHAnsi" w:cstheme="minorHAnsi"/>
        </w:rPr>
        <w:t xml:space="preserve">) o powierzchni </w:t>
      </w:r>
      <w:r w:rsidR="00DF3C74">
        <w:rPr>
          <w:rFonts w:asciiTheme="minorHAnsi" w:eastAsia="Times New Roman" w:hAnsiTheme="minorHAnsi" w:cstheme="minorHAnsi"/>
        </w:rPr>
        <w:t>0,2061</w:t>
      </w:r>
      <w:r w:rsidR="00DF3C74" w:rsidRPr="00810C5F">
        <w:rPr>
          <w:rFonts w:asciiTheme="minorHAnsi" w:eastAsia="Times New Roman" w:hAnsiTheme="minorHAnsi" w:cstheme="minorHAnsi"/>
        </w:rPr>
        <w:t xml:space="preserve"> ha</w:t>
      </w:r>
      <w:r w:rsidR="00DF3C74">
        <w:rPr>
          <w:rFonts w:asciiTheme="minorHAnsi" w:eastAsia="Times New Roman" w:hAnsiTheme="minorHAnsi" w:cstheme="minorHAnsi"/>
        </w:rPr>
        <w:t xml:space="preserve"> w Bartnicy</w:t>
      </w:r>
      <w:r w:rsidR="00DF3C74" w:rsidRPr="00810C5F">
        <w:rPr>
          <w:rFonts w:asciiTheme="minorHAnsi" w:eastAsia="Times New Roman" w:hAnsiTheme="minorHAnsi" w:cstheme="minorHAnsi"/>
        </w:rPr>
        <w:t>.</w:t>
      </w:r>
      <w:r w:rsidR="00DF3C74">
        <w:rPr>
          <w:rFonts w:asciiTheme="minorHAnsi" w:eastAsia="Times New Roman" w:hAnsiTheme="minorHAnsi" w:cstheme="minorHAnsi"/>
        </w:rPr>
        <w:t xml:space="preserve"> Działka posiada dostęp do sieci energetycznej i wodociągowej, kształt działki zbliżony do trapezu, położona na pochyłym terenie. Teren działki jest porośnięty trawą. W granicach działki zlokalizowana jest studnia.</w:t>
      </w:r>
    </w:p>
    <w:p w14:paraId="483182DE" w14:textId="77777777" w:rsidR="00DF3C74" w:rsidRPr="000D23DF" w:rsidRDefault="00DF3C74" w:rsidP="00DF3C74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0D23DF">
        <w:rPr>
          <w:rFonts w:asciiTheme="minorHAnsi" w:hAnsiTheme="minorHAnsi" w:cstheme="minorHAnsi"/>
        </w:rPr>
        <w:t>Dla przedmiotowej działki brak miejscowego planu zagospodarowania terenu.</w:t>
      </w:r>
      <w:r>
        <w:rPr>
          <w:rFonts w:asciiTheme="minorHAnsi" w:hAnsiTheme="minorHAnsi" w:cstheme="minorHAnsi"/>
        </w:rPr>
        <w:t xml:space="preserve"> Zgodnie ze Studium uwarunkowań i kierunków zagospodarowania przestrzennego Gminy Nowa Ruda działka przeznaczona jest jako tereny z przewagą użytkowania rolniczego (B.11.R).</w:t>
      </w:r>
    </w:p>
    <w:p w14:paraId="75789E3E" w14:textId="753FACC1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="00DF3C74">
        <w:rPr>
          <w:rFonts w:asciiTheme="minorHAnsi" w:hAnsiTheme="minorHAnsi" w:cstheme="minorHAnsi"/>
          <w:b/>
          <w:bCs/>
        </w:rPr>
        <w:t>00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DF3C74">
        <w:rPr>
          <w:rFonts w:asciiTheme="minorHAnsi" w:hAnsiTheme="minorHAnsi" w:cstheme="minorHAnsi"/>
        </w:rPr>
        <w:t xml:space="preserve">zw. z podatku VAT na </w:t>
      </w:r>
      <w:proofErr w:type="spellStart"/>
      <w:r w:rsidR="00DF3C74">
        <w:rPr>
          <w:rFonts w:asciiTheme="minorHAnsi" w:hAnsiTheme="minorHAnsi" w:cstheme="minorHAnsi"/>
        </w:rPr>
        <w:t>pdst</w:t>
      </w:r>
      <w:proofErr w:type="spellEnd"/>
      <w:r w:rsidR="00DF3C74">
        <w:rPr>
          <w:rFonts w:asciiTheme="minorHAnsi" w:hAnsiTheme="minorHAnsi" w:cstheme="minorHAnsi"/>
        </w:rPr>
        <w:t>. art. 43 ust. 1 pkt 9 ustawy o podatku od towarów i usług</w:t>
      </w:r>
    </w:p>
    <w:p w14:paraId="2F5BA976" w14:textId="242690D6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bookmarkEnd w:id="1"/>
      <w:r w:rsidR="00DF3C74">
        <w:rPr>
          <w:rFonts w:asciiTheme="minorHAnsi" w:hAnsiTheme="minorHAnsi" w:cstheme="minorHAnsi"/>
          <w:b/>
          <w:bCs/>
        </w:rPr>
        <w:t>20.000,00 zł</w:t>
      </w:r>
    </w:p>
    <w:p w14:paraId="6A80CDEF" w14:textId="6D8B4F99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6F37A2">
        <w:rPr>
          <w:rFonts w:asciiTheme="minorHAnsi" w:eastAsia="Times New Roman" w:hAnsiTheme="minorHAnsi" w:cstheme="minorHAnsi"/>
          <w:b/>
          <w:bCs/>
        </w:rPr>
        <w:t>25.10.</w:t>
      </w:r>
      <w:r w:rsidRPr="00667DC3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6F37A2">
        <w:rPr>
          <w:rFonts w:asciiTheme="minorHAnsi" w:eastAsia="Times New Roman" w:hAnsiTheme="minorHAnsi" w:cstheme="minorHAnsi"/>
          <w:b/>
          <w:bCs/>
        </w:rPr>
        <w:t xml:space="preserve"> 9.00</w:t>
      </w:r>
    </w:p>
    <w:p w14:paraId="6A694142" w14:textId="77777777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2F96F58" w14:textId="50667712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6F37A2">
        <w:rPr>
          <w:rFonts w:asciiTheme="minorHAnsi" w:eastAsia="Times New Roman" w:hAnsiTheme="minorHAnsi" w:cstheme="minorHAnsi"/>
        </w:rPr>
        <w:t xml:space="preserve"> </w:t>
      </w:r>
      <w:r w:rsidR="006F37A2" w:rsidRPr="006F37A2">
        <w:rPr>
          <w:rFonts w:asciiTheme="minorHAnsi" w:eastAsia="Times New Roman" w:hAnsiTheme="minorHAnsi" w:cstheme="minorHAnsi"/>
          <w:b/>
          <w:bCs/>
        </w:rPr>
        <w:t>21.10.</w:t>
      </w:r>
      <w:r w:rsidRPr="006F37A2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1631722A" w14:textId="77777777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01F57E04" w14:textId="77777777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41F0213E" w14:textId="77777777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4380D6F" w14:textId="77777777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56837DC" w14:textId="77777777" w:rsidR="00BC3BF8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A33D946" w14:textId="77777777" w:rsidR="00BC3BF8" w:rsidRPr="007549F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22330EA" w14:textId="77777777" w:rsidR="00BC3BF8" w:rsidRPr="007549F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B185CB7" w14:textId="77777777" w:rsidR="00BC3BF8" w:rsidRPr="007549F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0A9E545" w14:textId="77777777" w:rsidR="00BC3BF8" w:rsidRPr="007549F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0CD6D98" w14:textId="77777777" w:rsidR="00BC3BF8" w:rsidRPr="007549F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AF42E17" w14:textId="77777777" w:rsidR="00DF3C7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</w:r>
    </w:p>
    <w:p w14:paraId="4D228E0F" w14:textId="77777777" w:rsidR="006F37A2" w:rsidRDefault="006F37A2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23F23EDB" w14:textId="05F2C2A9" w:rsidR="00BC3BF8" w:rsidRPr="007549F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Nabywca zobowiązany będzie do złożenia oświadczenia w protokole z przetargu, że:</w:t>
      </w:r>
    </w:p>
    <w:p w14:paraId="1F621AD9" w14:textId="77777777" w:rsidR="00BC3BF8" w:rsidRPr="007549F4" w:rsidRDefault="00BC3BF8" w:rsidP="00BC3BF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1ACAEA8" w14:textId="77777777" w:rsidR="00BC3BF8" w:rsidRPr="007549F4" w:rsidRDefault="00BC3BF8" w:rsidP="00BC3BF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8B522DF" w14:textId="77777777" w:rsidR="00BC3BF8" w:rsidRPr="007549F4" w:rsidRDefault="00BC3BF8" w:rsidP="00BC3BF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807958F" w14:textId="77777777" w:rsidR="00BC3BF8" w:rsidRDefault="00BC3BF8" w:rsidP="00BC3BF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60172E7" w14:textId="77777777" w:rsidR="00BC3BF8" w:rsidRDefault="00BC3BF8" w:rsidP="00BC3BF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60A1ED98" w14:textId="77777777" w:rsidR="00BC3BF8" w:rsidRPr="00162A40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F24CCB7" w14:textId="77777777" w:rsidR="00BC3BF8" w:rsidRPr="007549F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1CE62EC" w14:textId="77777777" w:rsidR="00BC3BF8" w:rsidRPr="007549F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65B5B46D" w14:textId="77777777" w:rsidR="00BC3BF8" w:rsidRPr="007549F4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6D79863" w14:textId="77777777" w:rsidR="00BC3BF8" w:rsidRPr="009E2573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Pr="000167B7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7FDCFD4" w14:textId="0305E95C" w:rsidR="00BC3BF8" w:rsidRPr="00156A43" w:rsidRDefault="00BC3BF8" w:rsidP="00BC3BF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F37A2">
        <w:rPr>
          <w:rFonts w:asciiTheme="minorHAnsi" w:eastAsia="Times New Roman" w:hAnsiTheme="minorHAnsi" w:cstheme="minorHAnsi"/>
          <w:color w:val="000000" w:themeColor="text1"/>
        </w:rPr>
        <w:t>19.</w:t>
      </w:r>
      <w:r>
        <w:rPr>
          <w:rFonts w:asciiTheme="minorHAnsi" w:eastAsia="Times New Roman" w:hAnsiTheme="minorHAnsi" w:cstheme="minorHAnsi"/>
          <w:color w:val="000000" w:themeColor="text1"/>
        </w:rPr>
        <w:t>09.2024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F1AC4E3" w14:textId="77777777" w:rsidR="00BC3BF8" w:rsidRDefault="00BC3BF8" w:rsidP="00BC3BF8"/>
    <w:p w14:paraId="4C50F6EA" w14:textId="77777777" w:rsidR="000E7625" w:rsidRDefault="000E7625"/>
    <w:sectPr w:rsidR="000E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F8"/>
    <w:rsid w:val="000E7625"/>
    <w:rsid w:val="00540184"/>
    <w:rsid w:val="00616F52"/>
    <w:rsid w:val="006F37A2"/>
    <w:rsid w:val="008C62BD"/>
    <w:rsid w:val="00912AC2"/>
    <w:rsid w:val="009E1E95"/>
    <w:rsid w:val="00A779F1"/>
    <w:rsid w:val="00BC3BF8"/>
    <w:rsid w:val="00DF3C74"/>
    <w:rsid w:val="00EE0FF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8B7A"/>
  <w15:chartTrackingRefBased/>
  <w15:docId w15:val="{FFFF523D-F10B-4E1E-8987-96C8BE51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F8"/>
  </w:style>
  <w:style w:type="paragraph" w:styleId="Nagwek1">
    <w:name w:val="heading 1"/>
    <w:basedOn w:val="Normalny"/>
    <w:next w:val="Normalny"/>
    <w:link w:val="Nagwek1Znak"/>
    <w:uiPriority w:val="9"/>
    <w:qFormat/>
    <w:rsid w:val="00BC3BF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BF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BF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C3BF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C3BF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C3B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C3BF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C3B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2024-09-12T11:49:00Z</dcterms:created>
  <dcterms:modified xsi:type="dcterms:W3CDTF">2024-09-19T07:25:00Z</dcterms:modified>
</cp:coreProperties>
</file>