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568E3" w14:textId="535A4463" w:rsidR="00CD6080" w:rsidRPr="00183436" w:rsidRDefault="005436B3" w:rsidP="007C1621">
      <w:pPr>
        <w:pStyle w:val="Nagwek1"/>
        <w:jc w:val="both"/>
        <w:rPr>
          <w:sz w:val="28"/>
          <w:szCs w:val="28"/>
        </w:rPr>
      </w:pPr>
      <w:r w:rsidRPr="00183436">
        <w:rPr>
          <w:sz w:val="28"/>
          <w:szCs w:val="28"/>
        </w:rPr>
        <w:t xml:space="preserve">Zarządzenie nr </w:t>
      </w:r>
      <w:r w:rsidR="004C2031" w:rsidRPr="00183436">
        <w:rPr>
          <w:sz w:val="28"/>
          <w:szCs w:val="28"/>
        </w:rPr>
        <w:t xml:space="preserve">366/24 </w:t>
      </w:r>
      <w:r w:rsidRPr="00183436">
        <w:rPr>
          <w:sz w:val="28"/>
          <w:szCs w:val="28"/>
        </w:rPr>
        <w:t xml:space="preserve">Wójta Gminy Nowa Ruda z dnia 28 sierpnia 2024 r. </w:t>
      </w:r>
      <w:r w:rsidR="007C1621" w:rsidRPr="00183436">
        <w:rPr>
          <w:sz w:val="28"/>
          <w:szCs w:val="28"/>
        </w:rPr>
        <w:t>zmieniające</w:t>
      </w:r>
      <w:r w:rsidRPr="00183436">
        <w:rPr>
          <w:sz w:val="28"/>
          <w:szCs w:val="28"/>
        </w:rPr>
        <w:t xml:space="preserve"> zarządzeni</w:t>
      </w:r>
      <w:r w:rsidR="007C1621" w:rsidRPr="00183436">
        <w:rPr>
          <w:sz w:val="28"/>
          <w:szCs w:val="28"/>
        </w:rPr>
        <w:t>e</w:t>
      </w:r>
      <w:r w:rsidRPr="00183436">
        <w:rPr>
          <w:sz w:val="28"/>
          <w:szCs w:val="28"/>
        </w:rPr>
        <w:t xml:space="preserve"> </w:t>
      </w:r>
      <w:r w:rsidR="007C1621" w:rsidRPr="00183436">
        <w:rPr>
          <w:sz w:val="28"/>
          <w:szCs w:val="28"/>
        </w:rPr>
        <w:t>nr 637/23 Wójta Gminy Nowa Ruda z dnia 7 listopada 2023 r. w sprawie zasad obiegu dokumentów oraz wprowadzenia wspomagającego systemu elektronicznego obiegu dokumentów w Urzędzie Gminy Nowa Ruda</w:t>
      </w:r>
    </w:p>
    <w:p w14:paraId="6D3384C0" w14:textId="77777777" w:rsidR="007C1621" w:rsidRPr="00183436" w:rsidRDefault="007C1621" w:rsidP="007C1621"/>
    <w:p w14:paraId="6B049F88" w14:textId="4C4033B2" w:rsidR="007C1621" w:rsidRPr="00183436" w:rsidRDefault="007C1621" w:rsidP="0016242E">
      <w:pPr>
        <w:jc w:val="both"/>
      </w:pPr>
      <w:r w:rsidRPr="00183436">
        <w:t>Na podstawie art. 33 ust. 1 i 3 ustawy z dnia 8 marca 1990 r. o samorządzie gminnym (Dz. U. z 2024 r., poz. 609 ze zm.) oraz art. 63 § 1 ustawy Kodeks postępowania administracyjnego (Dz. U. z 2024 r., poz. 572) zarządzam, co następuje:</w:t>
      </w:r>
    </w:p>
    <w:p w14:paraId="268EA9A0" w14:textId="0DE610AC" w:rsidR="007C1621" w:rsidRPr="00183436" w:rsidRDefault="007C1621" w:rsidP="0016242E">
      <w:pPr>
        <w:jc w:val="both"/>
      </w:pPr>
      <w:r w:rsidRPr="00183436">
        <w:t>§ 1. W zarządzeniu nr 637/23 Wójta Gminy Nowa Ruda z dnia 7 listopada 2023 r. w sprawie zasad obiegu dokumentów oraz wprowadzenia wspomagającego systemu elektronicznego obiegu dokumentów w Urzędzie Gminy Nowa Ruda wprowadza się następujące zmiany:</w:t>
      </w:r>
    </w:p>
    <w:p w14:paraId="64D2EEA9" w14:textId="180DF2A3" w:rsidR="007C1621" w:rsidRPr="00183436" w:rsidRDefault="007C1621" w:rsidP="0016242E">
      <w:pPr>
        <w:pStyle w:val="Akapitzlist"/>
        <w:numPr>
          <w:ilvl w:val="0"/>
          <w:numId w:val="4"/>
        </w:numPr>
        <w:jc w:val="both"/>
      </w:pPr>
      <w:r w:rsidRPr="00183436">
        <w:t xml:space="preserve">§ 10 ust. 1 otrzymuje brzmienie: </w:t>
      </w:r>
    </w:p>
    <w:p w14:paraId="729C2C51" w14:textId="79328D53" w:rsidR="007C1621" w:rsidRPr="00183436" w:rsidRDefault="001065FD" w:rsidP="0016242E">
      <w:pPr>
        <w:pStyle w:val="Akapitzlist"/>
        <w:jc w:val="both"/>
      </w:pPr>
      <w:r w:rsidRPr="00183436">
        <w:t>„</w:t>
      </w:r>
      <w:r w:rsidR="007C1621" w:rsidRPr="00183436">
        <w:t>Korespondencję nadesłaną drogą e-mail, związaną z prowadzonymi sprawami lub wszczynającą nową sprawę, nadesłaną na adres ogólny urzędu lub adresy komórek organizacyjnych</w:t>
      </w:r>
      <w:r w:rsidR="0016242E" w:rsidRPr="00183436">
        <w:t xml:space="preserve"> należy:</w:t>
      </w:r>
    </w:p>
    <w:p w14:paraId="3CCF2989" w14:textId="0A9D4F37" w:rsidR="0016242E" w:rsidRPr="00183436" w:rsidRDefault="0016242E" w:rsidP="0016242E">
      <w:pPr>
        <w:pStyle w:val="Akapitzlist"/>
        <w:numPr>
          <w:ilvl w:val="0"/>
          <w:numId w:val="3"/>
        </w:numPr>
        <w:jc w:val="both"/>
      </w:pPr>
      <w:r w:rsidRPr="00183436">
        <w:t>Sprawdzić pod względem formalno-prawnym pod kątem możliwości wniesienia podania za pomocą e-mail, zgodnie z art. 63 § 1 ustawy Kodeks postępowania administracyjnego.</w:t>
      </w:r>
    </w:p>
    <w:p w14:paraId="7A020F65" w14:textId="5B9923BC" w:rsidR="0016242E" w:rsidRPr="00183436" w:rsidRDefault="0016242E" w:rsidP="0016242E">
      <w:pPr>
        <w:pStyle w:val="Akapitzlist"/>
        <w:numPr>
          <w:ilvl w:val="0"/>
          <w:numId w:val="3"/>
        </w:numPr>
        <w:jc w:val="both"/>
      </w:pPr>
      <w:r w:rsidRPr="00183436">
        <w:t>W przypadku możliwości wniesienia podania za pomocą e-mail - zarejestrować w systemie ESOD oraz skierować do obiegu elektronicznego wewnątrz urzędu jak każdą inną przesyłkę</w:t>
      </w:r>
      <w:r w:rsidR="001065FD" w:rsidRPr="00183436">
        <w:t>”.</w:t>
      </w:r>
    </w:p>
    <w:p w14:paraId="6B5E2F8F" w14:textId="77777777" w:rsidR="000D0468" w:rsidRPr="00183436" w:rsidRDefault="000D0468" w:rsidP="0016242E">
      <w:pPr>
        <w:pStyle w:val="Akapitzlist"/>
        <w:numPr>
          <w:ilvl w:val="0"/>
          <w:numId w:val="4"/>
        </w:numPr>
        <w:jc w:val="both"/>
      </w:pPr>
      <w:r w:rsidRPr="00183436">
        <w:t xml:space="preserve">Skreśla się </w:t>
      </w:r>
      <w:r w:rsidR="0016242E" w:rsidRPr="00183436">
        <w:t>§ 10 ust. 2</w:t>
      </w:r>
      <w:r w:rsidRPr="00183436">
        <w:t>.</w:t>
      </w:r>
    </w:p>
    <w:p w14:paraId="01D0013A" w14:textId="368E9B1E" w:rsidR="0016242E" w:rsidRPr="00183436" w:rsidRDefault="0016242E" w:rsidP="0016242E">
      <w:pPr>
        <w:pStyle w:val="Akapitzlist"/>
        <w:numPr>
          <w:ilvl w:val="0"/>
          <w:numId w:val="4"/>
        </w:numPr>
        <w:jc w:val="both"/>
      </w:pPr>
      <w:r w:rsidRPr="00183436">
        <w:t>§ 10 ust. 3 otrzymuje brzmienie:</w:t>
      </w:r>
    </w:p>
    <w:p w14:paraId="76CB8FDE" w14:textId="7FB38F5F" w:rsidR="000D0468" w:rsidRPr="00183436" w:rsidRDefault="001065FD" w:rsidP="000D0468">
      <w:pPr>
        <w:ind w:left="360"/>
        <w:jc w:val="both"/>
      </w:pPr>
      <w:r w:rsidRPr="00183436">
        <w:t>„</w:t>
      </w:r>
      <w:r w:rsidR="000D0468" w:rsidRPr="00183436">
        <w:t>Korespondencję nadesłaną drogą e-mail, związaną z prowadzonymi sprawami lub wszczynającą nową sprawę, nadesłaną na adres osobisty pracownika należy:</w:t>
      </w:r>
    </w:p>
    <w:p w14:paraId="7A5B2E42" w14:textId="77777777" w:rsidR="000D0468" w:rsidRPr="00183436" w:rsidRDefault="000D0468" w:rsidP="000D0468">
      <w:pPr>
        <w:pStyle w:val="Akapitzlist"/>
        <w:numPr>
          <w:ilvl w:val="0"/>
          <w:numId w:val="5"/>
        </w:numPr>
        <w:jc w:val="both"/>
      </w:pPr>
      <w:r w:rsidRPr="00183436">
        <w:t>Sprawdzić pod względem formalno-prawnym pod kątem możliwości wniesienia podania za pomocą e-mail, zgodnie z art. 63 § 1 ustawy Kodeks postępowania administracyjnego.</w:t>
      </w:r>
    </w:p>
    <w:p w14:paraId="170A8880" w14:textId="7DC37075" w:rsidR="000D0468" w:rsidRPr="00183436" w:rsidRDefault="000D0468" w:rsidP="000D0468">
      <w:pPr>
        <w:pStyle w:val="Akapitzlist"/>
        <w:numPr>
          <w:ilvl w:val="0"/>
          <w:numId w:val="5"/>
        </w:numPr>
        <w:jc w:val="both"/>
      </w:pPr>
      <w:r w:rsidRPr="00183436">
        <w:t>W przypadku możliwości wniesienia podania za pomocą e-mail – wydrukować, przekazać do zarejestrowania w systemie ESOD, a po zarejestrowaniu – włączyć do akt sprawy</w:t>
      </w:r>
      <w:r w:rsidR="001065FD" w:rsidRPr="00183436">
        <w:t>”</w:t>
      </w:r>
      <w:r w:rsidRPr="00183436">
        <w:t>.</w:t>
      </w:r>
    </w:p>
    <w:p w14:paraId="45333176" w14:textId="3C21071D" w:rsidR="001065FD" w:rsidRPr="00183436" w:rsidRDefault="001065FD" w:rsidP="001065FD">
      <w:pPr>
        <w:pStyle w:val="Akapitzlist"/>
        <w:numPr>
          <w:ilvl w:val="0"/>
          <w:numId w:val="4"/>
        </w:numPr>
        <w:jc w:val="both"/>
      </w:pPr>
      <w:r w:rsidRPr="00183436">
        <w:t xml:space="preserve">W </w:t>
      </w:r>
      <w:r w:rsidR="000D0468" w:rsidRPr="00183436">
        <w:t xml:space="preserve">§ 12 ust. pkt 4 </w:t>
      </w:r>
      <w:r w:rsidRPr="00183436">
        <w:t>dopisuje się zdanie drugie i trzecie: „Podania (żądania, wyjaśnienia, odwołania, zażalenia) w postaci elektronicznej wnosi się na adres do doręczeń elektronicznych lub przez e-PUAP. W przypadku, gdy przepisy odrębne nie stanowią inaczej, pracownik pozostawia podanie wniesione na ww. adres mailowy bez rozpoznania”.</w:t>
      </w:r>
    </w:p>
    <w:p w14:paraId="4563010D" w14:textId="52C1E139" w:rsidR="0016242E" w:rsidRPr="00183436" w:rsidRDefault="001065FD" w:rsidP="0016242E">
      <w:pPr>
        <w:pStyle w:val="Akapitzlist"/>
        <w:ind w:left="1080"/>
        <w:jc w:val="both"/>
      </w:pPr>
      <w:r w:rsidRPr="00183436">
        <w:t> </w:t>
      </w:r>
    </w:p>
    <w:p w14:paraId="56126A75" w14:textId="6DB0AC6F" w:rsidR="0016242E" w:rsidRPr="00183436" w:rsidRDefault="00183436" w:rsidP="0016242E">
      <w:pPr>
        <w:jc w:val="both"/>
      </w:pPr>
      <w:r w:rsidRPr="00183436">
        <w:t>§ 2. Wykonanie zarządzenia powierza się Sekretarzowi Gminy Nowa Ruda oraz kierownikom referatów Urzędu Gminy Nowa Ruda.</w:t>
      </w:r>
    </w:p>
    <w:p w14:paraId="14C83B6B" w14:textId="58399874" w:rsidR="00183436" w:rsidRDefault="00183436" w:rsidP="0016242E">
      <w:pPr>
        <w:jc w:val="both"/>
      </w:pPr>
      <w:r w:rsidRPr="00183436">
        <w:t>§ 3. Zarządzenie wchodzi w  życie z dniem podpisania.</w:t>
      </w:r>
    </w:p>
    <w:p w14:paraId="6B3DE674" w14:textId="77777777" w:rsidR="00773D98" w:rsidRPr="00183436" w:rsidRDefault="00773D98" w:rsidP="0016242E">
      <w:pPr>
        <w:jc w:val="both"/>
      </w:pPr>
    </w:p>
    <w:p w14:paraId="4BDC7D69" w14:textId="673B4D39" w:rsidR="00183436" w:rsidRPr="007C1621" w:rsidRDefault="00773D98" w:rsidP="0016242E">
      <w:pPr>
        <w:jc w:val="both"/>
      </w:pPr>
      <w:r>
        <w:t>/Na oryginale podpisała: Adrianna Mierzejewska – Wójt Gminy Nowa Ruda/</w:t>
      </w:r>
    </w:p>
    <w:sectPr w:rsidR="00183436" w:rsidRPr="007C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5309E"/>
    <w:multiLevelType w:val="hybridMultilevel"/>
    <w:tmpl w:val="1DC47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05CA"/>
    <w:multiLevelType w:val="hybridMultilevel"/>
    <w:tmpl w:val="5536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4343E"/>
    <w:multiLevelType w:val="hybridMultilevel"/>
    <w:tmpl w:val="D93C4F00"/>
    <w:lvl w:ilvl="0" w:tplc="6D40D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163FF9"/>
    <w:multiLevelType w:val="hybridMultilevel"/>
    <w:tmpl w:val="2386533C"/>
    <w:lvl w:ilvl="0" w:tplc="8A4CF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D59F2"/>
    <w:multiLevelType w:val="hybridMultilevel"/>
    <w:tmpl w:val="D93C4F0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5254122">
    <w:abstractNumId w:val="0"/>
  </w:num>
  <w:num w:numId="2" w16cid:durableId="1150289680">
    <w:abstractNumId w:val="1"/>
  </w:num>
  <w:num w:numId="3" w16cid:durableId="1032459152">
    <w:abstractNumId w:val="2"/>
  </w:num>
  <w:num w:numId="4" w16cid:durableId="914435590">
    <w:abstractNumId w:val="3"/>
  </w:num>
  <w:num w:numId="5" w16cid:durableId="143189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3"/>
    <w:rsid w:val="000D0468"/>
    <w:rsid w:val="001065FD"/>
    <w:rsid w:val="0016242E"/>
    <w:rsid w:val="00183436"/>
    <w:rsid w:val="00394001"/>
    <w:rsid w:val="004C2031"/>
    <w:rsid w:val="005436B3"/>
    <w:rsid w:val="005B24BA"/>
    <w:rsid w:val="00773D98"/>
    <w:rsid w:val="007C1621"/>
    <w:rsid w:val="00AA1CB4"/>
    <w:rsid w:val="00C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4C39"/>
  <w15:chartTrackingRefBased/>
  <w15:docId w15:val="{B238EFE4-341E-473A-9240-8F39A7FC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C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2024-08-28T09:56:00Z</dcterms:created>
  <dcterms:modified xsi:type="dcterms:W3CDTF">2024-08-30T06:02:00Z</dcterms:modified>
</cp:coreProperties>
</file>