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EEB95A5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D64A5">
        <w:rPr>
          <w:rStyle w:val="Pogrubienie"/>
        </w:rPr>
        <w:t>289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5D64A5">
        <w:rPr>
          <w:rStyle w:val="Pogrubienie"/>
        </w:rPr>
        <w:t>10</w:t>
      </w:r>
      <w:r w:rsidR="006E0DC2">
        <w:rPr>
          <w:rStyle w:val="Pogrubienie"/>
        </w:rPr>
        <w:t xml:space="preserve"> </w:t>
      </w:r>
      <w:r w:rsidR="00081B87">
        <w:rPr>
          <w:rStyle w:val="Pogrubienie"/>
        </w:rPr>
        <w:t>lipca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38627B5A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081B87">
        <w:t>Dz. U. z 2024 r. poz. 609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76D69826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081B87">
        <w:rPr>
          <w:rFonts w:ascii="Calibri" w:hAnsi="Calibri" w:cs="Calibri"/>
        </w:rPr>
        <w:t>mieszkalnego nr 5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081B87">
        <w:rPr>
          <w:rFonts w:ascii="Calibri" w:hAnsi="Calibri" w:cs="Calibri"/>
        </w:rPr>
        <w:t>Jugowie, ul. Grzybowska nr 18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081B87">
        <w:rPr>
          <w:rFonts w:ascii="Calibri" w:hAnsi="Calibri" w:cs="Calibri"/>
        </w:rPr>
        <w:t>583/16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081B87">
        <w:rPr>
          <w:rFonts w:ascii="Calibri" w:hAnsi="Calibri" w:cs="Calibri"/>
        </w:rPr>
        <w:t>0250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01</w:t>
      </w:r>
      <w:r w:rsidR="00081B87">
        <w:rPr>
          <w:rFonts w:ascii="Calibri" w:hAnsi="Calibri" w:cs="Calibri"/>
        </w:rPr>
        <w:t>7760/3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DC760A4" w14:textId="2435518F" w:rsidR="00311EC4" w:rsidRPr="004E30C5" w:rsidRDefault="00311EC4" w:rsidP="00311EC4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 xml:space="preserve">, </w:t>
      </w:r>
      <w:r w:rsidRPr="003E5893">
        <w:rPr>
          <w:rFonts w:cstheme="minorHAnsi"/>
        </w:rPr>
        <w:t xml:space="preserve">na tablicy ogłoszeń Sołectwa </w:t>
      </w:r>
      <w:r>
        <w:rPr>
          <w:rFonts w:cstheme="minorHAnsi"/>
        </w:rPr>
        <w:t>Jugów oraz publikuje się na stronie internetowej Urzędu Gminy Nowa Ruda i w Biuletynie Informacji Publicznej Gminy Nowa Ruda</w:t>
      </w:r>
      <w:r w:rsidRPr="004E30C5">
        <w:rPr>
          <w:rFonts w:cstheme="minorHAnsi"/>
        </w:rPr>
        <w:t>.</w:t>
      </w:r>
    </w:p>
    <w:p w14:paraId="14D3573C" w14:textId="77777777" w:rsidR="00311EC4" w:rsidRPr="004E30C5" w:rsidRDefault="00311EC4" w:rsidP="00311EC4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ogłoszenia o </w:t>
      </w:r>
      <w:r w:rsidRPr="003E5893">
        <w:rPr>
          <w:rFonts w:cstheme="minorHAnsi"/>
        </w:rPr>
        <w:t xml:space="preserve">przetargu </w:t>
      </w:r>
      <w:r w:rsidRPr="004E30C5">
        <w:rPr>
          <w:rFonts w:cstheme="minorHAnsi"/>
        </w:rPr>
        <w:t>podaje się do publicznej wiadomości w prasie</w:t>
      </w:r>
      <w:r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01F2DD98" w:rsidR="00880C64" w:rsidRPr="005D64A5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5D64A5">
        <w:rPr>
          <w:rFonts w:cs="Calibri"/>
        </w:rPr>
        <w:tab/>
        <w:t>/</w:t>
      </w:r>
      <w:r w:rsidR="005D64A5" w:rsidRPr="008A5B4E">
        <w:rPr>
          <w:rFonts w:cs="Calibri"/>
        </w:rPr>
        <w:t>Adrianna Mierzejewska – Wójt Gminy Nowa Ruda</w:t>
      </w:r>
      <w:r w:rsidRPr="005D64A5">
        <w:rPr>
          <w:rFonts w:cs="Calibri"/>
        </w:rPr>
        <w:t>/</w:t>
      </w:r>
    </w:p>
    <w:p w14:paraId="61B83F38" w14:textId="31EE786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D64A5">
        <w:t>289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5D64A5">
        <w:t>10</w:t>
      </w:r>
      <w:r w:rsidR="00E670CD">
        <w:t xml:space="preserve"> </w:t>
      </w:r>
      <w:r w:rsidR="00311EC4">
        <w:t>lipca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6994AC23" w:rsidR="004E2C7C" w:rsidRPr="00311EC4" w:rsidRDefault="0098333A" w:rsidP="00311EC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311EC4">
        <w:rPr>
          <w:rFonts w:ascii="Calibri" w:hAnsi="Calibri" w:cs="Calibri"/>
        </w:rPr>
        <w:t xml:space="preserve">Jugów, ul. Grzybowska nr 18 </w:t>
      </w:r>
    </w:p>
    <w:p w14:paraId="1999DD8B" w14:textId="3A337160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311EC4">
        <w:rPr>
          <w:rFonts w:ascii="Calibri" w:hAnsi="Calibri" w:cs="Calibri"/>
        </w:rPr>
        <w:t>583/16</w:t>
      </w:r>
    </w:p>
    <w:p w14:paraId="0F67610B" w14:textId="1B6FBC5B" w:rsidR="005370A5" w:rsidRPr="00311EC4" w:rsidRDefault="004E2C7C" w:rsidP="00311EC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Powierzchnia działki</w:t>
      </w:r>
      <w:r w:rsidRPr="005370A5">
        <w:rPr>
          <w:rStyle w:val="Pogrubienie"/>
          <w:rFonts w:ascii="Calibri" w:hAnsi="Calibri" w:cs="Calibri"/>
          <w:b w:val="0"/>
          <w:bCs w:val="0"/>
        </w:rPr>
        <w:t>:</w:t>
      </w:r>
      <w:r w:rsidRPr="005370A5">
        <w:rPr>
          <w:rFonts w:ascii="Calibri" w:hAnsi="Calibri" w:cs="Calibri"/>
        </w:rPr>
        <w:t xml:space="preserve"> </w:t>
      </w:r>
      <w:r w:rsidR="00311EC4">
        <w:rPr>
          <w:rFonts w:ascii="Calibri" w:hAnsi="Calibri" w:cs="Calibri"/>
        </w:rPr>
        <w:t>0,0250 ha</w:t>
      </w:r>
    </w:p>
    <w:p w14:paraId="5A142E7B" w14:textId="10A83C9F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311EC4" w:rsidRPr="000454C3">
        <w:rPr>
          <w:rFonts w:ascii="Calibri" w:hAnsi="Calibri" w:cs="Calibri"/>
        </w:rPr>
        <w:t>SW</w:t>
      </w:r>
      <w:r w:rsidR="00311EC4">
        <w:rPr>
          <w:rFonts w:ascii="Calibri" w:hAnsi="Calibri" w:cs="Calibri"/>
        </w:rPr>
        <w:t>2</w:t>
      </w:r>
      <w:r w:rsidR="00311EC4" w:rsidRPr="000454C3">
        <w:rPr>
          <w:rFonts w:ascii="Calibri" w:hAnsi="Calibri" w:cs="Calibri"/>
        </w:rPr>
        <w:t>K/00</w:t>
      </w:r>
      <w:r w:rsidR="00311EC4">
        <w:rPr>
          <w:rFonts w:ascii="Calibri" w:hAnsi="Calibri" w:cs="Calibri"/>
        </w:rPr>
        <w:t xml:space="preserve">017760/3 </w:t>
      </w:r>
      <w:r w:rsidRPr="005370A5">
        <w:rPr>
          <w:rFonts w:ascii="Calibri" w:hAnsi="Calibri" w:cs="Calibri"/>
        </w:rPr>
        <w:t>bez obciążeń</w:t>
      </w:r>
    </w:p>
    <w:p w14:paraId="53A66FBD" w14:textId="77777777" w:rsidR="00311EC4" w:rsidRDefault="00C75D7E" w:rsidP="00311EC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</w:t>
      </w:r>
      <w:r w:rsidRPr="00311EC4">
        <w:rPr>
          <w:rFonts w:ascii="Calibri" w:hAnsi="Calibri" w:cs="Calibri"/>
        </w:rPr>
        <w:t>:</w:t>
      </w:r>
      <w:r w:rsidR="00E670CD" w:rsidRPr="00E670CD">
        <w:rPr>
          <w:rFonts w:ascii="Calibri" w:hAnsi="Calibri" w:cs="Calibri"/>
        </w:rPr>
        <w:t xml:space="preserve"> </w:t>
      </w:r>
      <w:r w:rsidR="005370A5" w:rsidRPr="00D77911">
        <w:rPr>
          <w:rFonts w:ascii="Calibri" w:hAnsi="Calibri" w:cs="Calibri"/>
          <w:b/>
          <w:bCs/>
        </w:rPr>
        <w:t xml:space="preserve"> </w:t>
      </w:r>
      <w:r w:rsidR="00311EC4" w:rsidRPr="003B1970">
        <w:rPr>
          <w:rFonts w:ascii="Calibri" w:hAnsi="Calibri" w:cs="Calibri"/>
        </w:rPr>
        <w:t xml:space="preserve">lokal mieszkalny nr 5 położony w Jugowie, ul. Grzybowska nr 18, na III kondygnacji - poddaszu budynku mieszkalnego wielorodzinnego o 5 lokalach mieszkalnych z lat przedwojennych, jednoklatkowego w zabudowie wolnostojącej, podpiwniczonego, trzykondygnacyjnego z lukarnami, ze strychem. Lokal składa się z: 2 pokoi, kuchni, łazienki z </w:t>
      </w:r>
      <w:proofErr w:type="spellStart"/>
      <w:r w:rsidR="00311EC4" w:rsidRPr="003B1970">
        <w:rPr>
          <w:rFonts w:ascii="Calibri" w:hAnsi="Calibri" w:cs="Calibri"/>
        </w:rPr>
        <w:t>wc</w:t>
      </w:r>
      <w:proofErr w:type="spellEnd"/>
      <w:r w:rsidR="00311EC4" w:rsidRPr="003B1970">
        <w:rPr>
          <w:rFonts w:ascii="Calibri" w:hAnsi="Calibri" w:cs="Calibri"/>
        </w:rPr>
        <w:t>, przedpokoju i 2 pomieszczeń gospodarczych o łącznej powierzchni użytkowej 86,61 m</w:t>
      </w:r>
      <w:r w:rsidR="00311EC4" w:rsidRPr="003B1970">
        <w:rPr>
          <w:rFonts w:ascii="Calibri" w:hAnsi="Calibri" w:cs="Calibri"/>
          <w:vertAlign w:val="superscript"/>
        </w:rPr>
        <w:t>2</w:t>
      </w:r>
      <w:r w:rsidR="00311EC4" w:rsidRPr="003B1970">
        <w:rPr>
          <w:rFonts w:ascii="Calibri" w:hAnsi="Calibri" w:cs="Calibri"/>
        </w:rPr>
        <w:t xml:space="preserve">. </w:t>
      </w:r>
      <w:r w:rsidR="00311EC4" w:rsidRPr="005B28F9">
        <w:rPr>
          <w:rFonts w:ascii="Calibri" w:hAnsi="Calibri" w:cs="Calibri"/>
        </w:rPr>
        <w:t xml:space="preserve">Do pomieszczeń przynależnych zaliczono: </w:t>
      </w:r>
      <w:r w:rsidR="00311EC4">
        <w:rPr>
          <w:rFonts w:ascii="Calibri" w:hAnsi="Calibri" w:cs="Calibri"/>
        </w:rPr>
        <w:t>komórkę strychową na poddaszu o pow. 5,44 m</w:t>
      </w:r>
      <w:r w:rsidR="00311EC4">
        <w:rPr>
          <w:rFonts w:ascii="Calibri" w:hAnsi="Calibri" w:cs="Calibri"/>
          <w:vertAlign w:val="superscript"/>
        </w:rPr>
        <w:t>2</w:t>
      </w:r>
      <w:r w:rsidR="00311EC4">
        <w:rPr>
          <w:rFonts w:ascii="Calibri" w:hAnsi="Calibri" w:cs="Calibri"/>
        </w:rPr>
        <w:t xml:space="preserve"> oraz </w:t>
      </w:r>
      <w:r w:rsidR="00311EC4" w:rsidRPr="005B28F9">
        <w:rPr>
          <w:rFonts w:ascii="Calibri" w:hAnsi="Calibri" w:cs="Calibri"/>
        </w:rPr>
        <w:t>piwnicę o pow. 1,</w:t>
      </w:r>
      <w:r w:rsidR="00311EC4">
        <w:rPr>
          <w:rFonts w:ascii="Calibri" w:hAnsi="Calibri" w:cs="Calibri"/>
        </w:rPr>
        <w:t>45</w:t>
      </w:r>
      <w:r w:rsidR="00311EC4" w:rsidRPr="005B28F9">
        <w:rPr>
          <w:rFonts w:ascii="Calibri" w:hAnsi="Calibri" w:cs="Calibri"/>
        </w:rPr>
        <w:t xml:space="preserve"> m</w:t>
      </w:r>
      <w:r w:rsidR="00311EC4" w:rsidRPr="005B28F9">
        <w:rPr>
          <w:rFonts w:ascii="Calibri" w:hAnsi="Calibri" w:cs="Calibri"/>
          <w:vertAlign w:val="superscript"/>
        </w:rPr>
        <w:t>2</w:t>
      </w:r>
      <w:r w:rsidR="00311EC4" w:rsidRPr="005B28F9">
        <w:rPr>
          <w:rFonts w:ascii="Calibri" w:hAnsi="Calibri" w:cs="Calibri"/>
        </w:rPr>
        <w:t xml:space="preserve">. </w:t>
      </w:r>
      <w:r w:rsidR="00311EC4">
        <w:rPr>
          <w:rFonts w:ascii="Calibri" w:hAnsi="Calibri" w:cs="Calibri"/>
        </w:rPr>
        <w:t>Ogólna powierzchnia użytkowa lokalu wraz z pomieszczeniami przynależnymi wynosi 93,50 m</w:t>
      </w:r>
      <w:r w:rsidR="00311EC4">
        <w:rPr>
          <w:rFonts w:ascii="Calibri" w:hAnsi="Calibri" w:cs="Calibri"/>
          <w:vertAlign w:val="superscript"/>
        </w:rPr>
        <w:t>2</w:t>
      </w:r>
      <w:r w:rsidR="00311EC4">
        <w:rPr>
          <w:rFonts w:ascii="Calibri" w:hAnsi="Calibri" w:cs="Calibri"/>
        </w:rPr>
        <w:t xml:space="preserve">. </w:t>
      </w:r>
      <w:r w:rsidR="00311EC4" w:rsidRPr="003B1970">
        <w:rPr>
          <w:rFonts w:ascii="Calibri" w:hAnsi="Calibri" w:cs="Calibri"/>
        </w:rPr>
        <w:t>Lokal wyposażony jest w instalację: elektryczną, wodno-kanalizacyjną. Ogrzewanie – piece kaflowe. Udział lokalu w nieruchomości wspólnej wynosi 314/1000cz.</w:t>
      </w:r>
      <w:r w:rsidR="00311EC4" w:rsidRPr="003B1970">
        <w:rPr>
          <w:rFonts w:ascii="Calibri" w:hAnsi="Calibri" w:cs="Calibri"/>
          <w:b/>
          <w:bCs/>
        </w:rPr>
        <w:br/>
      </w:r>
      <w:r w:rsidR="00311EC4">
        <w:t xml:space="preserve">W </w:t>
      </w:r>
      <w:r w:rsidR="00311EC4" w:rsidRPr="000454C3">
        <w:t xml:space="preserve">ewidencji gruntów i budynków Starosty Kłodzkiego działka </w:t>
      </w:r>
      <w:r w:rsidR="00311EC4">
        <w:t>oznaczona numerem ewidencyjnym</w:t>
      </w:r>
      <w:r w:rsidR="00311EC4" w:rsidRPr="000454C3">
        <w:t xml:space="preserve"> </w:t>
      </w:r>
      <w:r w:rsidR="00311EC4">
        <w:t xml:space="preserve">583/16 </w:t>
      </w:r>
      <w:r w:rsidR="00311EC4" w:rsidRPr="000454C3">
        <w:t>obręb 00</w:t>
      </w:r>
      <w:r w:rsidR="00311EC4">
        <w:t>07 Jugów</w:t>
      </w:r>
      <w:r w:rsidR="00311EC4" w:rsidRPr="000454C3">
        <w:t xml:space="preserve">, o pow. </w:t>
      </w:r>
      <w:r w:rsidR="00311EC4">
        <w:t>0,0250 ha</w:t>
      </w:r>
      <w:r w:rsidR="00311EC4" w:rsidRPr="000454C3">
        <w:t>, sklasyfikowana jako B-tereny mieszkaniowe</w:t>
      </w:r>
      <w:r w:rsidR="00311EC4" w:rsidRPr="003B1970">
        <w:rPr>
          <w:rFonts w:ascii="Calibri" w:hAnsi="Calibri" w:cs="Calibri"/>
        </w:rPr>
        <w:t>.</w:t>
      </w:r>
      <w:r w:rsidR="00311EC4" w:rsidRPr="003B1970">
        <w:rPr>
          <w:rFonts w:ascii="Calibri" w:hAnsi="Calibri" w:cs="Calibri"/>
        </w:rPr>
        <w:br/>
        <w:t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583/16 przeznaczona jest jako teren zabudowy mieszkaniowej średniej intensywności i zabudowy usługowej, leży w granicach terenu oznaczonego na rysunku ww. planu symbolem MSU.</w:t>
      </w:r>
      <w:r w:rsidR="00311EC4">
        <w:rPr>
          <w:rFonts w:ascii="Calibri" w:hAnsi="Calibri" w:cs="Calibri"/>
        </w:rPr>
        <w:t>2</w:t>
      </w:r>
      <w:r w:rsidR="00311EC4" w:rsidRPr="003B1970">
        <w:rPr>
          <w:rFonts w:ascii="Calibri" w:hAnsi="Calibri" w:cs="Calibri"/>
        </w:rPr>
        <w:t>9. Dodatkowo działka ta położona jest w granicach historycznych układów ruralistycznych objętych ochroną w planie oraz w granicach udokumentowanych złóż surowców.</w:t>
      </w:r>
    </w:p>
    <w:p w14:paraId="365D5DA1" w14:textId="74114671" w:rsidR="00AD2A1C" w:rsidRPr="00311EC4" w:rsidRDefault="00311EC4" w:rsidP="00311EC4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="005370A5" w:rsidRPr="00311EC4">
        <w:rPr>
          <w:rFonts w:ascii="Calibri" w:hAnsi="Calibri" w:cs="Calibri"/>
        </w:rPr>
        <w:t xml:space="preserve">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lastRenderedPageBreak/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3F088CEC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311EC4">
        <w:rPr>
          <w:rFonts w:ascii="Calibri" w:hAnsi="Calibri" w:cs="Calibri"/>
          <w:b/>
          <w:bCs/>
        </w:rPr>
        <w:t>10</w:t>
      </w:r>
      <w:r w:rsidR="005370A5">
        <w:rPr>
          <w:rFonts w:ascii="Calibri" w:hAnsi="Calibri" w:cs="Calibri"/>
          <w:b/>
          <w:bCs/>
        </w:rPr>
        <w:t>5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404F7F34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311EC4">
        <w:rPr>
          <w:rFonts w:ascii="Calibri" w:hAnsi="Calibri" w:cs="Calibri"/>
          <w:b/>
          <w:bCs/>
        </w:rPr>
        <w:t>21</w:t>
      </w:r>
      <w:r w:rsidR="00186595">
        <w:rPr>
          <w:rFonts w:ascii="Calibri" w:hAnsi="Calibri" w:cs="Calibri"/>
          <w:b/>
          <w:bCs/>
        </w:rPr>
        <w:t>.</w:t>
      </w:r>
      <w:r w:rsidR="005370A5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10A7F99F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</w:t>
      </w:r>
      <w:r w:rsidR="00311EC4">
        <w:rPr>
          <w:rFonts w:ascii="Calibri" w:eastAsia="Times New Roman" w:hAnsi="Calibri" w:cs="Calibri"/>
          <w:b/>
          <w:bCs/>
        </w:rPr>
        <w:t>6</w:t>
      </w:r>
      <w:r w:rsidR="00251F0A">
        <w:rPr>
          <w:rFonts w:ascii="Calibri" w:eastAsia="Times New Roman" w:hAnsi="Calibri" w:cs="Calibri"/>
          <w:b/>
          <w:bCs/>
        </w:rPr>
        <w:t xml:space="preserve"> </w:t>
      </w:r>
      <w:r w:rsidR="00311EC4">
        <w:rPr>
          <w:rFonts w:ascii="Calibri" w:eastAsia="Times New Roman" w:hAnsi="Calibri" w:cs="Calibri"/>
          <w:b/>
          <w:bCs/>
        </w:rPr>
        <w:t>września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311EC4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950F7C9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251F0A" w:rsidRPr="00251F0A">
        <w:rPr>
          <w:rFonts w:ascii="Calibri" w:eastAsia="Times New Roman" w:hAnsi="Calibri" w:cs="Calibri"/>
          <w:b/>
          <w:bCs/>
        </w:rPr>
        <w:t>0</w:t>
      </w:r>
      <w:r w:rsidR="00311EC4">
        <w:rPr>
          <w:rFonts w:ascii="Calibri" w:eastAsia="Times New Roman" w:hAnsi="Calibri" w:cs="Calibri"/>
          <w:b/>
          <w:bCs/>
        </w:rPr>
        <w:t>2</w:t>
      </w:r>
      <w:r w:rsidR="00251F0A">
        <w:rPr>
          <w:rFonts w:ascii="Calibri" w:eastAsia="Times New Roman" w:hAnsi="Calibri" w:cs="Calibri"/>
          <w:b/>
          <w:bCs/>
        </w:rPr>
        <w:t> </w:t>
      </w:r>
      <w:r w:rsidR="00311EC4">
        <w:rPr>
          <w:rFonts w:ascii="Calibri" w:eastAsia="Times New Roman" w:hAnsi="Calibri" w:cs="Calibri"/>
          <w:b/>
          <w:bCs/>
        </w:rPr>
        <w:t>września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reprezentowania uczestnika powinna przedłożyć do wglądu aktualny, wystawiony nie </w:t>
      </w:r>
      <w:r w:rsidRPr="00133F03">
        <w:rPr>
          <w:rFonts w:ascii="Calibri" w:eastAsia="Times New Roman" w:hAnsi="Calibri" w:cs="Calibri"/>
        </w:rPr>
        <w:lastRenderedPageBreak/>
        <w:t>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5ADD9C8A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204E1C">
        <w:rPr>
          <w:b/>
          <w:bCs/>
        </w:rPr>
        <w:t>Grzybowska 18</w:t>
      </w:r>
      <w:r w:rsidRPr="00552C8B">
        <w:rPr>
          <w:b/>
          <w:bCs/>
        </w:rPr>
        <w:t xml:space="preserve"> w </w:t>
      </w:r>
      <w:r w:rsidR="00204E1C">
        <w:rPr>
          <w:b/>
          <w:bCs/>
        </w:rPr>
        <w:t>Jugowie</w:t>
      </w:r>
      <w:r w:rsidRPr="00552C8B">
        <w:rPr>
          <w:b/>
          <w:bCs/>
        </w:rPr>
        <w:t>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285A80EA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204E1C">
        <w:rPr>
          <w:rFonts w:ascii="Calibri" w:eastAsia="Times New Roman" w:hAnsi="Calibri" w:cs="Calibri"/>
          <w:b/>
          <w:bCs/>
        </w:rPr>
        <w:t>Grzybowska 18</w:t>
      </w:r>
      <w:r>
        <w:rPr>
          <w:rFonts w:ascii="Calibri" w:eastAsia="Times New Roman" w:hAnsi="Calibri" w:cs="Calibri"/>
          <w:b/>
          <w:bCs/>
        </w:rPr>
        <w:t xml:space="preserve"> w </w:t>
      </w:r>
      <w:r w:rsidR="00204E1C">
        <w:rPr>
          <w:rFonts w:ascii="Calibri" w:eastAsia="Times New Roman" w:hAnsi="Calibri" w:cs="Calibri"/>
          <w:b/>
          <w:bCs/>
        </w:rPr>
        <w:t>Jugowie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204E1C">
        <w:rPr>
          <w:rFonts w:ascii="Calibri" w:eastAsia="Times New Roman" w:hAnsi="Calibri" w:cs="Calibri"/>
          <w:b/>
          <w:bCs/>
        </w:rPr>
        <w:t>4.465,72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204E1C">
        <w:rPr>
          <w:rFonts w:ascii="Calibri" w:eastAsia="Times New Roman" w:hAnsi="Calibri" w:cs="Calibri"/>
          <w:b/>
          <w:bCs/>
        </w:rPr>
        <w:t>0</w:t>
      </w:r>
      <w:r w:rsidR="005D64A5">
        <w:rPr>
          <w:rFonts w:ascii="Calibri" w:eastAsia="Times New Roman" w:hAnsi="Calibri" w:cs="Calibri"/>
          <w:b/>
          <w:bCs/>
        </w:rPr>
        <w:t>3</w:t>
      </w:r>
      <w:r>
        <w:rPr>
          <w:rFonts w:ascii="Calibri" w:eastAsia="Times New Roman" w:hAnsi="Calibri" w:cs="Calibri"/>
          <w:b/>
          <w:bCs/>
        </w:rPr>
        <w:t>.0</w:t>
      </w:r>
      <w:r w:rsidR="00204E1C">
        <w:rPr>
          <w:rFonts w:ascii="Calibri" w:eastAsia="Times New Roman" w:hAnsi="Calibri" w:cs="Calibri"/>
          <w:b/>
          <w:bCs/>
        </w:rPr>
        <w:t>7</w:t>
      </w:r>
      <w:r>
        <w:rPr>
          <w:rFonts w:ascii="Calibri" w:eastAsia="Times New Roman" w:hAnsi="Calibri" w:cs="Calibri"/>
          <w:b/>
          <w:bCs/>
        </w:rPr>
        <w:t>.2024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aktu </w:t>
      </w:r>
      <w:r w:rsidRPr="008E4D30">
        <w:rPr>
          <w:rFonts w:ascii="Calibri" w:eastAsia="Times New Roman" w:hAnsi="Calibri" w:cs="Calibri"/>
          <w:b/>
          <w:bCs/>
        </w:rPr>
        <w:lastRenderedPageBreak/>
        <w:t>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2687069C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5D64A5">
        <w:rPr>
          <w:rFonts w:ascii="Calibri" w:eastAsia="Times New Roman" w:hAnsi="Calibri" w:cs="Calibri"/>
          <w:color w:val="000000" w:themeColor="text1"/>
        </w:rPr>
        <w:t>10</w:t>
      </w:r>
      <w:r w:rsidR="00251F0A">
        <w:rPr>
          <w:rFonts w:ascii="Calibri" w:eastAsia="Times New Roman" w:hAnsi="Calibri" w:cs="Calibri"/>
          <w:color w:val="000000" w:themeColor="text1"/>
        </w:rPr>
        <w:t xml:space="preserve"> </w:t>
      </w:r>
      <w:r w:rsidR="00DD5CB1">
        <w:rPr>
          <w:rFonts w:ascii="Calibri" w:eastAsia="Times New Roman" w:hAnsi="Calibri" w:cs="Calibri"/>
          <w:color w:val="000000" w:themeColor="text1"/>
        </w:rPr>
        <w:t>lipca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4D684125" w:rsidR="00097D7F" w:rsidRPr="005D64A5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5D64A5">
        <w:rPr>
          <w:rFonts w:cs="Calibri"/>
        </w:rPr>
        <w:tab/>
        <w:t>/</w:t>
      </w:r>
      <w:r w:rsidR="005D64A5" w:rsidRPr="008A5B4E">
        <w:rPr>
          <w:rFonts w:cs="Calibri"/>
        </w:rPr>
        <w:t>Adrianna Mierzejewska – Wójt Gminy Nowa Ruda</w:t>
      </w:r>
      <w:r w:rsidRPr="005D64A5">
        <w:rPr>
          <w:rFonts w:cs="Calibri"/>
        </w:rPr>
        <w:t>/</w:t>
      </w:r>
    </w:p>
    <w:sectPr w:rsidR="00097D7F" w:rsidRPr="005D64A5" w:rsidSect="007B04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1B87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4E1C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11EC4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40C9D"/>
    <w:rsid w:val="00444075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D64A5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5CB1"/>
    <w:rsid w:val="00DD7AAF"/>
    <w:rsid w:val="00DF31E8"/>
    <w:rsid w:val="00E040D0"/>
    <w:rsid w:val="00E15E6E"/>
    <w:rsid w:val="00E26973"/>
    <w:rsid w:val="00E428D9"/>
    <w:rsid w:val="00E47C31"/>
    <w:rsid w:val="00E56969"/>
    <w:rsid w:val="00E62A7A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2024-07-10T06:57:00Z</cp:lastPrinted>
  <dcterms:created xsi:type="dcterms:W3CDTF">2024-07-10T07:14:00Z</dcterms:created>
  <dcterms:modified xsi:type="dcterms:W3CDTF">2024-07-10T07:14:00Z</dcterms:modified>
</cp:coreProperties>
</file>