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8E78C" w14:textId="77777777" w:rsidR="00156F43" w:rsidRDefault="00156F43" w:rsidP="00156F43">
      <w:pPr>
        <w:pStyle w:val="Nagwek2"/>
        <w:rPr>
          <w:b/>
          <w:bCs/>
          <w:color w:val="auto"/>
        </w:rPr>
      </w:pPr>
    </w:p>
    <w:p w14:paraId="7CD7A638" w14:textId="1F46D2BC" w:rsidR="00156F43" w:rsidRPr="0091499B" w:rsidRDefault="00156F43" w:rsidP="00156F43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86911">
        <w:rPr>
          <w:b/>
          <w:bCs/>
          <w:color w:val="auto"/>
        </w:rPr>
        <w:t>238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B86911">
        <w:rPr>
          <w:b/>
          <w:bCs/>
          <w:color w:val="auto"/>
        </w:rPr>
        <w:t xml:space="preserve">10 </w:t>
      </w:r>
      <w:r>
        <w:rPr>
          <w:b/>
          <w:bCs/>
          <w:color w:val="auto"/>
        </w:rPr>
        <w:t xml:space="preserve">czerwca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810B3AB" w14:textId="77777777" w:rsidR="00156F43" w:rsidRDefault="00156F43" w:rsidP="00156F43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33C994BE" w14:textId="77777777" w:rsidR="00156F43" w:rsidRPr="00EB556A" w:rsidRDefault="00156F43" w:rsidP="00156F43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75C0CF9" w14:textId="7F2CC84D" w:rsidR="00156F43" w:rsidRPr="00ED60AB" w:rsidRDefault="00156F43" w:rsidP="00156F43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Ludwikowicach Kłodzkich, ul. Główna 113,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301 o powierzchni 0,64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0003551/4.</w:t>
      </w:r>
    </w:p>
    <w:p w14:paraId="016A7F08" w14:textId="77777777" w:rsidR="00156F43" w:rsidRPr="002C0D4F" w:rsidRDefault="00156F43" w:rsidP="00156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D980FD3" w14:textId="6C0B72E9" w:rsidR="00156F43" w:rsidRPr="00414BA3" w:rsidRDefault="00156F43" w:rsidP="00156F43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DA3FB26" w14:textId="77777777" w:rsidR="00156F43" w:rsidRPr="00EB556A" w:rsidRDefault="00156F43" w:rsidP="00156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6E6E2F5" w14:textId="77777777" w:rsidR="00156F43" w:rsidRDefault="00156F43" w:rsidP="00156F43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29D981D" w14:textId="77777777" w:rsidR="00156F43" w:rsidRDefault="00156F43" w:rsidP="00156F4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2E15278" w14:textId="77777777" w:rsidR="00156F43" w:rsidRDefault="00156F43" w:rsidP="00156F43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925BFCC" w14:textId="77777777" w:rsidR="00156F43" w:rsidRDefault="00156F43" w:rsidP="00156F43">
      <w:pPr>
        <w:spacing w:after="0" w:line="360" w:lineRule="auto"/>
        <w:ind w:left="3540"/>
      </w:pPr>
    </w:p>
    <w:p w14:paraId="383BFF21" w14:textId="77777777" w:rsidR="00156F43" w:rsidRDefault="00156F43" w:rsidP="00156F43">
      <w:pPr>
        <w:spacing w:after="0" w:line="360" w:lineRule="auto"/>
        <w:ind w:left="3540"/>
      </w:pPr>
    </w:p>
    <w:p w14:paraId="70B75EF1" w14:textId="77777777" w:rsidR="00156F43" w:rsidRDefault="00156F43" w:rsidP="00156F43">
      <w:pPr>
        <w:spacing w:after="0" w:line="360" w:lineRule="auto"/>
        <w:ind w:left="3540"/>
      </w:pPr>
    </w:p>
    <w:p w14:paraId="45C2281B" w14:textId="77777777" w:rsidR="00156F43" w:rsidRDefault="00156F43" w:rsidP="00156F43">
      <w:pPr>
        <w:spacing w:after="0" w:line="360" w:lineRule="auto"/>
        <w:ind w:left="3540"/>
      </w:pPr>
    </w:p>
    <w:p w14:paraId="448964A8" w14:textId="77777777" w:rsidR="00156F43" w:rsidRDefault="00156F43" w:rsidP="00156F43">
      <w:pPr>
        <w:spacing w:after="0" w:line="360" w:lineRule="auto"/>
        <w:ind w:left="3540"/>
      </w:pPr>
    </w:p>
    <w:p w14:paraId="65E75A7E" w14:textId="77777777" w:rsidR="00156F43" w:rsidRDefault="00156F43" w:rsidP="00156F43">
      <w:pPr>
        <w:spacing w:after="0" w:line="360" w:lineRule="auto"/>
        <w:ind w:left="3540"/>
      </w:pPr>
    </w:p>
    <w:p w14:paraId="77878F54" w14:textId="01DC1054" w:rsidR="00156F43" w:rsidRPr="00810C5F" w:rsidRDefault="00156F43" w:rsidP="00156F4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B86911">
        <w:rPr>
          <w:rFonts w:asciiTheme="minorHAnsi" w:hAnsiTheme="minorHAnsi" w:cstheme="minorHAnsi"/>
          <w:sz w:val="24"/>
          <w:szCs w:val="24"/>
        </w:rPr>
        <w:t>238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86911">
        <w:rPr>
          <w:rFonts w:asciiTheme="minorHAnsi" w:hAnsiTheme="minorHAnsi" w:cstheme="minorHAnsi"/>
          <w:sz w:val="24"/>
          <w:szCs w:val="24"/>
        </w:rPr>
        <w:t xml:space="preserve">10 </w:t>
      </w:r>
      <w:r w:rsidR="00FF4502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zerwca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6927783" w14:textId="77777777" w:rsidR="00156F43" w:rsidRPr="00810C5F" w:rsidRDefault="00156F43" w:rsidP="00156F43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BFFA8F1" w14:textId="44CB192A" w:rsidR="00156F43" w:rsidRPr="00810C5F" w:rsidRDefault="00156F43" w:rsidP="00156F43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B86911">
        <w:rPr>
          <w:rFonts w:asciiTheme="minorHAnsi" w:hAnsiTheme="minorHAnsi" w:cstheme="minorHAnsi"/>
          <w:sz w:val="24"/>
          <w:szCs w:val="24"/>
        </w:rPr>
        <w:t>10.06.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 w:rsidR="00B86911">
        <w:rPr>
          <w:rFonts w:asciiTheme="minorHAnsi" w:hAnsiTheme="minorHAnsi" w:cstheme="minorHAnsi"/>
          <w:sz w:val="24"/>
          <w:szCs w:val="24"/>
        </w:rPr>
        <w:t xml:space="preserve"> 01.07.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0102E9" w14:textId="77777777" w:rsidR="00156F43" w:rsidRPr="00810C5F" w:rsidRDefault="00156F43" w:rsidP="00156F4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3D98AED" w14:textId="716F7170" w:rsidR="00156F43" w:rsidRPr="0068220E" w:rsidRDefault="00156F43" w:rsidP="00156F4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003551/4</w:t>
      </w:r>
    </w:p>
    <w:p w14:paraId="1BB35754" w14:textId="7F2D7BF0" w:rsidR="00156F43" w:rsidRPr="00810C5F" w:rsidRDefault="00156F43" w:rsidP="00156F4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301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Ludwikowice</w:t>
      </w:r>
    </w:p>
    <w:p w14:paraId="4A29F1F4" w14:textId="68C8EFDF" w:rsidR="00156F43" w:rsidRPr="00810C5F" w:rsidRDefault="00156F43" w:rsidP="00156F4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0,64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E550461" w14:textId="3E97B9A1" w:rsidR="00DE3499" w:rsidRDefault="00156F43" w:rsidP="00156F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305CE1">
        <w:rPr>
          <w:rFonts w:asciiTheme="minorHAnsi" w:eastAsia="Times New Roman" w:hAnsiTheme="minorHAnsi" w:cstheme="minorHAnsi"/>
        </w:rPr>
        <w:t>301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305CE1">
        <w:rPr>
          <w:rFonts w:asciiTheme="minorHAnsi" w:eastAsia="Times New Roman" w:hAnsiTheme="minorHAnsi" w:cstheme="minorHAnsi"/>
        </w:rPr>
        <w:t>PsIV-0,28 ha, LsIV-0,24 ha, Br-PsIV-0,12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305CE1">
        <w:rPr>
          <w:rFonts w:asciiTheme="minorHAnsi" w:eastAsia="Times New Roman" w:hAnsiTheme="minorHAnsi" w:cstheme="minorHAnsi"/>
        </w:rPr>
        <w:t>64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305CE1">
        <w:rPr>
          <w:rFonts w:asciiTheme="minorHAnsi" w:eastAsia="Times New Roman" w:hAnsiTheme="minorHAnsi" w:cstheme="minorHAnsi"/>
        </w:rPr>
        <w:t>Ludwikowicach Kłodzkich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="00305CE1">
        <w:rPr>
          <w:rFonts w:asciiTheme="minorHAnsi" w:eastAsia="Times New Roman" w:hAnsiTheme="minorHAnsi" w:cstheme="minorHAnsi"/>
        </w:rPr>
        <w:t xml:space="preserve"> W granicach działki posadowiony jest budynek mieszkalny </w:t>
      </w:r>
      <w:r w:rsidR="00AC2896">
        <w:rPr>
          <w:rFonts w:asciiTheme="minorHAnsi" w:eastAsia="Times New Roman" w:hAnsiTheme="minorHAnsi" w:cstheme="minorHAnsi"/>
        </w:rPr>
        <w:t>z lat przedwojennych (sprzed</w:t>
      </w:r>
      <w:r w:rsidR="00DE3499">
        <w:rPr>
          <w:rFonts w:asciiTheme="minorHAnsi" w:eastAsia="Times New Roman" w:hAnsiTheme="minorHAnsi" w:cstheme="minorHAnsi"/>
        </w:rPr>
        <w:t xml:space="preserve"> 1900 r.) w części parterowy , w części piętrowy ze strychem w zabudowie wolnostojącej, częściowo podpiwniczony.</w:t>
      </w:r>
      <w:r w:rsidR="00AC2896">
        <w:rPr>
          <w:rFonts w:asciiTheme="minorHAnsi" w:eastAsia="Times New Roman" w:hAnsiTheme="minorHAnsi" w:cstheme="minorHAnsi"/>
        </w:rPr>
        <w:t xml:space="preserve"> </w:t>
      </w:r>
    </w:p>
    <w:p w14:paraId="01CB8192" w14:textId="3E465EC1" w:rsidR="008F0C2A" w:rsidRDefault="008F0C2A" w:rsidP="00156F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Powierzchnia zabudowy wynosi 278 m2, powierzchnia użytkowa ogółem wynosi 386,94 m2. Budynek wykonany w różnych technologiach: od strony wschodniej ściany belkowe drewniane, od strony zachodniej w technologii tradycyjnej z cegły ceramicznej, w środku budynku parter z kamienia, góra mieszana z cegły i kamienia. Stropy o konstrukcji drewnianej z trzciną, elewacji brak, dach łamany oraz z lukarną. Dach pokryty częściowo blachą i dachówką. Ogrzewanie piecowe kaflowe w złym stanie. Część  budynku od strony zachodniej uległa prawie całkowitemu zburzeniu. Budynek od strony południow</w:t>
      </w:r>
      <w:r w:rsidR="003D7B02">
        <w:rPr>
          <w:rFonts w:asciiTheme="minorHAnsi" w:eastAsia="Times New Roman" w:hAnsiTheme="minorHAnsi" w:cstheme="minorHAnsi"/>
        </w:rPr>
        <w:t>o-</w:t>
      </w:r>
      <w:r>
        <w:rPr>
          <w:rFonts w:asciiTheme="minorHAnsi" w:eastAsia="Times New Roman" w:hAnsiTheme="minorHAnsi" w:cstheme="minorHAnsi"/>
        </w:rPr>
        <w:t>wschodniej w części tylnej częściowo po spaleniu</w:t>
      </w:r>
      <w:r w:rsidR="003D7B02">
        <w:rPr>
          <w:rFonts w:asciiTheme="minorHAnsi" w:eastAsia="Times New Roman" w:hAnsiTheme="minorHAnsi" w:cstheme="minorHAnsi"/>
        </w:rPr>
        <w:t>.</w:t>
      </w:r>
      <w:r w:rsidR="005B61ED">
        <w:rPr>
          <w:rFonts w:asciiTheme="minorHAnsi" w:eastAsia="Times New Roman" w:hAnsiTheme="minorHAnsi" w:cstheme="minorHAnsi"/>
        </w:rPr>
        <w:t xml:space="preserve"> Nieruchomość  posiada dostęp do uzbrojenia w sieć wodociągową, kanalizacyjną (z odprowadzeniem do szamba), teletechniczną. Obecnie w budynku brak czynnej sieci, została zniszczona. </w:t>
      </w:r>
      <w:r>
        <w:rPr>
          <w:rFonts w:asciiTheme="minorHAnsi" w:eastAsia="Times New Roman" w:hAnsiTheme="minorHAnsi" w:cstheme="minorHAnsi"/>
        </w:rPr>
        <w:t xml:space="preserve">  </w:t>
      </w:r>
    </w:p>
    <w:p w14:paraId="28EB2E2D" w14:textId="28869177" w:rsidR="005B61ED" w:rsidRDefault="005B61ED" w:rsidP="00156F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MPZP dla części wsi Ludwikowice Kłodzkie działka nr 301 przeznaczona jest w części jako teren lasów (ZL), w części jako teren użytków rolnych (R) w części</w:t>
      </w:r>
      <w:r w:rsidR="0055238A">
        <w:rPr>
          <w:rFonts w:asciiTheme="minorHAnsi" w:eastAsia="Times New Roman" w:hAnsiTheme="minorHAnsi" w:cstheme="minorHAnsi"/>
        </w:rPr>
        <w:t xml:space="preserve"> jako teren zabudowy mieszkaniowej z towarzyszącymi, wi</w:t>
      </w:r>
      <w:r w:rsidR="00D74C92">
        <w:rPr>
          <w:rFonts w:asciiTheme="minorHAnsi" w:eastAsia="Times New Roman" w:hAnsiTheme="minorHAnsi" w:cstheme="minorHAnsi"/>
        </w:rPr>
        <w:t>e</w:t>
      </w:r>
      <w:r w:rsidR="0055238A">
        <w:rPr>
          <w:rFonts w:asciiTheme="minorHAnsi" w:eastAsia="Times New Roman" w:hAnsiTheme="minorHAnsi" w:cstheme="minorHAnsi"/>
        </w:rPr>
        <w:t>lorodzinnej</w:t>
      </w:r>
      <w:r w:rsidR="00D74C92">
        <w:rPr>
          <w:rFonts w:asciiTheme="minorHAnsi" w:eastAsia="Times New Roman" w:hAnsiTheme="minorHAnsi" w:cstheme="minorHAnsi"/>
        </w:rPr>
        <w:t xml:space="preserve"> i jednorodzinnej (9MW), w części znajdują się obiekty zabytkowe znajdujące się w ewidencji zabytków.</w:t>
      </w:r>
    </w:p>
    <w:p w14:paraId="671884FB" w14:textId="3DA9D382" w:rsidR="00FF4502" w:rsidRDefault="00FF4502" w:rsidP="00156F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Budynek przy ul. Głównej nr 113 jest ujęty w Gminnej Ewidencji Zabytków. Przedmiotowy budynek znajduje się również wykazie zabytków Wojewódzkiego Urzędu Ochrony Zabytków we Wrocławiu. Jak wynika z wykazu zabytek ten nie jest wpisany do Rejestru zabytków.</w:t>
      </w:r>
    </w:p>
    <w:p w14:paraId="799594D6" w14:textId="77777777" w:rsidR="00FF4502" w:rsidRDefault="00FF4502" w:rsidP="00156F43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3D157A3" w14:textId="3723F5B3" w:rsidR="00156F43" w:rsidRPr="00810C5F" w:rsidRDefault="00156F43" w:rsidP="00156F43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lastRenderedPageBreak/>
        <w:t>Forma przeznaczenia do sprzedaży: przetarg</w:t>
      </w:r>
    </w:p>
    <w:p w14:paraId="396DCCC9" w14:textId="77777777" w:rsidR="00AD7C3C" w:rsidRDefault="00156F43" w:rsidP="00156F4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4502">
        <w:rPr>
          <w:rFonts w:asciiTheme="minorHAnsi" w:hAnsiTheme="minorHAnsi" w:cstheme="minorHAnsi"/>
          <w:b/>
          <w:bCs/>
          <w:sz w:val="24"/>
          <w:szCs w:val="24"/>
        </w:rPr>
        <w:t>300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</w:t>
      </w:r>
      <w:r w:rsidR="00FF4502">
        <w:rPr>
          <w:rFonts w:asciiTheme="minorHAnsi" w:hAnsiTheme="minorHAnsi" w:cstheme="minorHAnsi"/>
          <w:b/>
          <w:bCs/>
          <w:sz w:val="24"/>
          <w:szCs w:val="24"/>
        </w:rPr>
        <w:t>10</w:t>
      </w:r>
    </w:p>
    <w:p w14:paraId="711BFEE6" w14:textId="49F79076" w:rsidR="00156F43" w:rsidRPr="0086006F" w:rsidRDefault="00156F43" w:rsidP="00156F4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</w:t>
      </w:r>
    </w:p>
    <w:p w14:paraId="5A0EB2F7" w14:textId="77777777" w:rsidR="00156F43" w:rsidRPr="00810C5F" w:rsidRDefault="00156F43" w:rsidP="00156F4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0F49FDA" w14:textId="77777777" w:rsidR="00156F43" w:rsidRPr="00810C5F" w:rsidRDefault="00156F43" w:rsidP="00156F4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3A513CF" w14:textId="77777777" w:rsidR="00156F43" w:rsidRPr="00810C5F" w:rsidRDefault="00156F43" w:rsidP="00156F4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EF5CD16" w14:textId="77777777" w:rsidR="00156F43" w:rsidRDefault="00156F43" w:rsidP="00156F4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26C97E9D" w14:textId="77777777" w:rsidR="00156F43" w:rsidRDefault="00156F43" w:rsidP="00156F4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1B0B1AAA" w14:textId="77777777" w:rsidR="00156F43" w:rsidRPr="008500E0" w:rsidRDefault="00156F43" w:rsidP="00156F43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140AA621" w14:textId="77777777" w:rsidR="00156F43" w:rsidRDefault="00156F43" w:rsidP="00156F43"/>
    <w:p w14:paraId="77940691" w14:textId="77777777" w:rsidR="00156F43" w:rsidRDefault="00156F43" w:rsidP="00156F43"/>
    <w:p w14:paraId="224D3638" w14:textId="77777777" w:rsidR="000811E3" w:rsidRDefault="000811E3"/>
    <w:sectPr w:rsidR="000811E3" w:rsidSect="0015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43"/>
    <w:rsid w:val="000811E3"/>
    <w:rsid w:val="000B563A"/>
    <w:rsid w:val="00156F43"/>
    <w:rsid w:val="001E4BD1"/>
    <w:rsid w:val="00305CE1"/>
    <w:rsid w:val="003D7B02"/>
    <w:rsid w:val="0055238A"/>
    <w:rsid w:val="005B61ED"/>
    <w:rsid w:val="008F0C2A"/>
    <w:rsid w:val="00912AC2"/>
    <w:rsid w:val="009D21A6"/>
    <w:rsid w:val="009E1E95"/>
    <w:rsid w:val="009F29D2"/>
    <w:rsid w:val="00A779F1"/>
    <w:rsid w:val="00AC2896"/>
    <w:rsid w:val="00AD7C3C"/>
    <w:rsid w:val="00B86911"/>
    <w:rsid w:val="00D74C92"/>
    <w:rsid w:val="00DB3444"/>
    <w:rsid w:val="00DE3499"/>
    <w:rsid w:val="00FF450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A57D"/>
  <w15:chartTrackingRefBased/>
  <w15:docId w15:val="{F6C46582-131A-4B5A-81E3-8E113CDF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4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F4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6F4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F4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56F4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56F43"/>
    <w:pPr>
      <w:ind w:left="720"/>
    </w:pPr>
  </w:style>
  <w:style w:type="paragraph" w:customStyle="1" w:styleId="Standard">
    <w:name w:val="Standard"/>
    <w:rsid w:val="00156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56F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2024-06-06T12:18:00Z</cp:lastPrinted>
  <dcterms:created xsi:type="dcterms:W3CDTF">2024-06-06T07:32:00Z</dcterms:created>
  <dcterms:modified xsi:type="dcterms:W3CDTF">2024-06-10T07:51:00Z</dcterms:modified>
</cp:coreProperties>
</file>