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02545" w14:textId="74320142" w:rsidR="009B799B" w:rsidRPr="005F2B6C" w:rsidRDefault="009B799B" w:rsidP="009B799B">
      <w:pPr>
        <w:pStyle w:val="Nagwek2"/>
        <w:rPr>
          <w:b/>
          <w:bCs/>
          <w:color w:val="auto"/>
        </w:rPr>
      </w:pPr>
      <w:r w:rsidRPr="005F2B6C">
        <w:rPr>
          <w:b/>
          <w:bCs/>
          <w:color w:val="auto"/>
        </w:rPr>
        <w:t xml:space="preserve">Wójta Gminy Nowa Ruda nr </w:t>
      </w:r>
      <w:r w:rsidR="009064BF">
        <w:rPr>
          <w:b/>
          <w:bCs/>
          <w:color w:val="auto"/>
        </w:rPr>
        <w:t>192</w:t>
      </w:r>
      <w:r w:rsidRPr="005F2B6C">
        <w:rPr>
          <w:b/>
          <w:bCs/>
          <w:color w:val="auto"/>
        </w:rPr>
        <w:t>/2</w:t>
      </w:r>
      <w:r w:rsidR="00543F16">
        <w:rPr>
          <w:b/>
          <w:bCs/>
          <w:color w:val="auto"/>
        </w:rPr>
        <w:t>4</w:t>
      </w:r>
      <w:r w:rsidRPr="005F2B6C">
        <w:rPr>
          <w:b/>
          <w:bCs/>
          <w:color w:val="auto"/>
        </w:rPr>
        <w:t xml:space="preserve"> z dnia</w:t>
      </w:r>
      <w:r>
        <w:rPr>
          <w:b/>
          <w:bCs/>
          <w:color w:val="auto"/>
        </w:rPr>
        <w:t xml:space="preserve"> </w:t>
      </w:r>
      <w:r w:rsidR="009064BF">
        <w:rPr>
          <w:b/>
          <w:bCs/>
          <w:color w:val="auto"/>
        </w:rPr>
        <w:t xml:space="preserve">13 </w:t>
      </w:r>
      <w:r w:rsidR="006D28F4">
        <w:rPr>
          <w:b/>
          <w:bCs/>
          <w:color w:val="auto"/>
        </w:rPr>
        <w:t>maja</w:t>
      </w:r>
      <w:r>
        <w:rPr>
          <w:b/>
          <w:bCs/>
          <w:color w:val="auto"/>
        </w:rPr>
        <w:t xml:space="preserve"> </w:t>
      </w:r>
      <w:r w:rsidRPr="005F2B6C">
        <w:rPr>
          <w:b/>
          <w:bCs/>
          <w:color w:val="auto"/>
        </w:rPr>
        <w:t>202</w:t>
      </w:r>
      <w:r w:rsidR="00543F16">
        <w:rPr>
          <w:b/>
          <w:bCs/>
          <w:color w:val="auto"/>
        </w:rPr>
        <w:t>4</w:t>
      </w:r>
      <w:r w:rsidRPr="005F2B6C">
        <w:rPr>
          <w:b/>
          <w:bCs/>
          <w:color w:val="auto"/>
        </w:rPr>
        <w:t xml:space="preserve"> roku w </w:t>
      </w:r>
      <w:bookmarkStart w:id="0" w:name="_Hlk102036642"/>
      <w:r w:rsidRPr="005F2B6C">
        <w:rPr>
          <w:b/>
          <w:bCs/>
          <w:color w:val="auto"/>
        </w:rPr>
        <w:t xml:space="preserve">sprawie sprzedaży w drodze I </w:t>
      </w:r>
      <w:r>
        <w:rPr>
          <w:b/>
          <w:bCs/>
          <w:color w:val="auto"/>
        </w:rPr>
        <w:t>rokowań</w:t>
      </w:r>
      <w:r w:rsidRPr="005F2B6C">
        <w:rPr>
          <w:b/>
          <w:bCs/>
          <w:color w:val="auto"/>
        </w:rPr>
        <w:t xml:space="preserve"> nieruchomości stanowiących własność Gminy Nowa Ruda </w:t>
      </w:r>
    </w:p>
    <w:bookmarkEnd w:id="0"/>
    <w:p w14:paraId="4C92A38E" w14:textId="605F6E78" w:rsidR="009B799B" w:rsidRPr="005322FC" w:rsidRDefault="009B799B" w:rsidP="009B799B">
      <w:pPr>
        <w:pStyle w:val="Standard"/>
        <w:spacing w:line="360" w:lineRule="auto"/>
        <w:rPr>
          <w:rFonts w:asciiTheme="minorHAnsi" w:hAnsiTheme="minorHAnsi" w:cstheme="minorHAnsi"/>
        </w:rPr>
      </w:pPr>
      <w:r w:rsidRPr="005F2B6C">
        <w:rPr>
          <w:rFonts w:asciiTheme="minorHAnsi" w:hAnsiTheme="minorHAnsi" w:cstheme="minorHAnsi"/>
        </w:rPr>
        <w:t>Na podstawie art. 30 ust. 2 pkt 3 ustawy z dnia 8 marca 1990 roku o samorządzie gminnym (</w:t>
      </w:r>
      <w:r w:rsidR="00C340DF">
        <w:t>Dz. U. z 2024 r. poz. 609</w:t>
      </w:r>
      <w:r w:rsidRPr="005F2B6C">
        <w:rPr>
          <w:rFonts w:asciiTheme="minorHAnsi" w:hAnsiTheme="minorHAnsi" w:cstheme="minorHAnsi"/>
        </w:rPr>
        <w:t xml:space="preserve">) art. 13 ust. 1, art. 25 ust. 1, art. 37 ust. 1, art. 38 ust. 1 i 2, art. 39 ust. </w:t>
      </w:r>
      <w:r>
        <w:rPr>
          <w:rFonts w:asciiTheme="minorHAnsi" w:hAnsiTheme="minorHAnsi" w:cstheme="minorHAnsi"/>
        </w:rPr>
        <w:t>2</w:t>
      </w:r>
      <w:r w:rsidRPr="005F2B6C">
        <w:rPr>
          <w:rFonts w:asciiTheme="minorHAnsi" w:hAnsiTheme="minorHAnsi" w:cstheme="minorHAnsi"/>
        </w:rPr>
        <w:t xml:space="preserve"> ustawy z dnia 21 sierpnia 1997 r. o gospodarce nieruchomościami (</w:t>
      </w:r>
      <w:r w:rsidR="00543F16">
        <w:t xml:space="preserve">Dz. U. z 2023 r. poz. 344 z </w:t>
      </w:r>
      <w:proofErr w:type="spellStart"/>
      <w:r w:rsidR="00543F16">
        <w:t>późn</w:t>
      </w:r>
      <w:proofErr w:type="spellEnd"/>
      <w:r w:rsidR="00543F16">
        <w:t>. zm.</w:t>
      </w:r>
      <w:r w:rsidRPr="005F2B6C">
        <w:rPr>
          <w:rFonts w:asciiTheme="minorHAnsi" w:hAnsiTheme="minorHAnsi" w:cstheme="minorHAnsi"/>
        </w:rPr>
        <w:t xml:space="preserve">), Rozdziału 1, Rozdziału </w:t>
      </w:r>
      <w:r>
        <w:rPr>
          <w:rFonts w:asciiTheme="minorHAnsi" w:hAnsiTheme="minorHAnsi" w:cstheme="minorHAnsi"/>
        </w:rPr>
        <w:t>V</w:t>
      </w:r>
      <w:r w:rsidR="00543F16">
        <w:rPr>
          <w:rFonts w:asciiTheme="minorHAnsi" w:hAnsiTheme="minorHAnsi" w:cstheme="minorHAnsi"/>
        </w:rPr>
        <w:t>I</w:t>
      </w:r>
      <w:r w:rsidRPr="005F2B6C">
        <w:rPr>
          <w:rFonts w:asciiTheme="minorHAnsi" w:hAnsiTheme="minorHAnsi" w:cstheme="minorHAnsi"/>
        </w:rPr>
        <w:t xml:space="preserve"> Rozporządzenia Rady Ministrów z dnia 14 września 2004 r. w sprawie</w:t>
      </w:r>
      <w:r w:rsidRPr="00787245">
        <w:rPr>
          <w:rFonts w:asciiTheme="minorHAnsi" w:hAnsiTheme="minorHAnsi" w:cstheme="minorHAnsi"/>
        </w:rPr>
        <w:t xml:space="preserve"> sposobu i trybu przeprowadzania przetargów oraz rokowań na zbycie nieruchomości (Dz. U. z 2014 r. poz. 1490</w:t>
      </w:r>
      <w:r w:rsidR="00543F16">
        <w:rPr>
          <w:rFonts w:asciiTheme="minorHAnsi" w:hAnsiTheme="minorHAnsi" w:cstheme="minorHAnsi"/>
        </w:rPr>
        <w:t xml:space="preserve"> z </w:t>
      </w:r>
      <w:proofErr w:type="spellStart"/>
      <w:r w:rsidR="00543F16">
        <w:rPr>
          <w:rFonts w:asciiTheme="minorHAnsi" w:hAnsiTheme="minorHAnsi" w:cstheme="minorHAnsi"/>
        </w:rPr>
        <w:t>późn</w:t>
      </w:r>
      <w:proofErr w:type="spellEnd"/>
      <w:r w:rsidR="00543F16"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</w:t>
      </w:r>
      <w:r w:rsidR="00543F16">
        <w:rPr>
          <w:rFonts w:asciiTheme="minorHAnsi" w:hAnsiTheme="minorHAnsi" w:cstheme="minorHAnsi"/>
        </w:rPr>
        <w:t xml:space="preserve">z. Urz. Woj. Dolnośląskiego </w:t>
      </w:r>
      <w:r w:rsidRPr="00787245">
        <w:rPr>
          <w:rFonts w:asciiTheme="minorHAnsi" w:hAnsiTheme="minorHAnsi" w:cstheme="minorHAnsi"/>
        </w:rPr>
        <w:t xml:space="preserve"> z 2013 r. poz. 1851</w:t>
      </w:r>
      <w:r w:rsidR="00543F16">
        <w:rPr>
          <w:rFonts w:asciiTheme="minorHAnsi" w:hAnsiTheme="minorHAnsi" w:cstheme="minorHAnsi"/>
        </w:rPr>
        <w:t xml:space="preserve"> z </w:t>
      </w:r>
      <w:proofErr w:type="spellStart"/>
      <w:r w:rsidR="00543F16">
        <w:rPr>
          <w:rFonts w:asciiTheme="minorHAnsi" w:hAnsiTheme="minorHAnsi" w:cstheme="minorHAnsi"/>
        </w:rPr>
        <w:t>późn</w:t>
      </w:r>
      <w:proofErr w:type="spellEnd"/>
      <w:r w:rsidR="00543F16"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3099501C" w14:textId="3660FDD3" w:rsidR="009B799B" w:rsidRPr="00EC365E" w:rsidRDefault="009B799B" w:rsidP="009B799B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Ustala się warunki sprzedaży nieruchomości położonej </w:t>
      </w:r>
      <w:r w:rsidR="00543F16">
        <w:rPr>
          <w:rFonts w:asciiTheme="minorHAnsi" w:hAnsiTheme="minorHAnsi" w:cstheme="minorHAnsi"/>
        </w:rPr>
        <w:t>we Włodowicach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 xml:space="preserve">ki nr </w:t>
      </w:r>
      <w:r w:rsidR="00543F16">
        <w:rPr>
          <w:rFonts w:asciiTheme="minorHAnsi" w:hAnsiTheme="minorHAnsi" w:cstheme="minorHAnsi"/>
        </w:rPr>
        <w:t>76/40</w:t>
      </w:r>
      <w:r>
        <w:rPr>
          <w:rFonts w:asciiTheme="minorHAnsi" w:hAnsiTheme="minorHAnsi" w:cstheme="minorHAnsi"/>
        </w:rPr>
        <w:t xml:space="preserve"> </w:t>
      </w:r>
      <w:r w:rsidRPr="00EC365E">
        <w:rPr>
          <w:rFonts w:asciiTheme="minorHAnsi" w:hAnsiTheme="minorHAnsi" w:cstheme="minorHAnsi"/>
        </w:rPr>
        <w:t>o powierzchni 0,</w:t>
      </w:r>
      <w:r w:rsidR="00543F16">
        <w:rPr>
          <w:rFonts w:asciiTheme="minorHAnsi" w:hAnsiTheme="minorHAnsi" w:cstheme="minorHAnsi"/>
        </w:rPr>
        <w:t>1418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</w:t>
      </w:r>
      <w:r w:rsidR="00543F16">
        <w:rPr>
          <w:rFonts w:asciiTheme="minorHAnsi" w:hAnsiTheme="minorHAnsi" w:cstheme="minorHAnsi"/>
        </w:rPr>
        <w:t>27318/3</w:t>
      </w:r>
      <w:r>
        <w:rPr>
          <w:rFonts w:asciiTheme="minorHAnsi" w:hAnsiTheme="minorHAnsi" w:cstheme="minorHAnsi"/>
        </w:rPr>
        <w:t xml:space="preserve">, </w:t>
      </w:r>
      <w:r w:rsidRPr="00EC365E">
        <w:rPr>
          <w:rFonts w:asciiTheme="minorHAnsi" w:hAnsiTheme="minorHAnsi" w:cstheme="minorHAnsi"/>
        </w:rPr>
        <w:t xml:space="preserve">będącej własnością Gminy Nowa Ruda w drodze 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rokowań</w:t>
      </w:r>
      <w:r w:rsidRPr="00EC365E">
        <w:rPr>
          <w:rFonts w:asciiTheme="minorHAnsi" w:hAnsiTheme="minorHAnsi" w:cstheme="minorHAnsi"/>
        </w:rPr>
        <w:t>, stanowiące załącznik do niniejszego  zarządzenia.</w:t>
      </w:r>
    </w:p>
    <w:p w14:paraId="04A30DA1" w14:textId="5B8251D6" w:rsidR="009B799B" w:rsidRDefault="009B799B" w:rsidP="009B799B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</w:t>
      </w:r>
      <w:r w:rsidR="00C340DF">
        <w:rPr>
          <w:rFonts w:asciiTheme="minorHAnsi" w:hAnsiTheme="minorHAnsi" w:cstheme="minorHAnsi"/>
          <w:sz w:val="24"/>
        </w:rPr>
        <w:t>rokowaniach</w:t>
      </w:r>
      <w:r w:rsidRPr="00EC365E">
        <w:rPr>
          <w:rFonts w:asciiTheme="minorHAnsi" w:hAnsiTheme="minorHAnsi" w:cstheme="minorHAnsi"/>
          <w:sz w:val="24"/>
        </w:rPr>
        <w:t xml:space="preserve"> wywiesza się na tablicy ogłoszeń w Urzędzie Gminy Nowa Ruda, ul. Niepodległości 2</w:t>
      </w:r>
      <w:r>
        <w:rPr>
          <w:rFonts w:asciiTheme="minorHAnsi" w:hAnsiTheme="minorHAnsi" w:cstheme="minorHAnsi"/>
          <w:sz w:val="24"/>
        </w:rPr>
        <w:t xml:space="preserve">, na tablicy sołectwa </w:t>
      </w:r>
      <w:r w:rsidR="00543F16">
        <w:rPr>
          <w:rFonts w:asciiTheme="minorHAnsi" w:hAnsiTheme="minorHAnsi" w:cstheme="minorHAnsi"/>
          <w:sz w:val="24"/>
        </w:rPr>
        <w:t>Włodowice</w:t>
      </w:r>
      <w:r>
        <w:rPr>
          <w:rFonts w:asciiTheme="minorHAnsi" w:hAnsiTheme="minorHAnsi" w:cstheme="minorHAnsi"/>
          <w:sz w:val="24"/>
        </w:rPr>
        <w:t xml:space="preserve"> oraz publikuje się na stronie internetowej Urzędu Gminy Nowa Ruda oraz w Biuletynie Informacji Publicznej Gminy Nowa Ruda. </w:t>
      </w:r>
    </w:p>
    <w:p w14:paraId="7E4E8997" w14:textId="77777777" w:rsidR="009B799B" w:rsidRPr="001E122E" w:rsidRDefault="009B799B" w:rsidP="009B799B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Wyciąg z ogłoszenia o przetargu zamieszcza się w prasie.</w:t>
      </w:r>
    </w:p>
    <w:p w14:paraId="26015739" w14:textId="77777777" w:rsidR="009B799B" w:rsidRPr="00EC365E" w:rsidRDefault="009B799B" w:rsidP="009B799B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1C7BF8CE" w14:textId="77777777" w:rsidR="009B799B" w:rsidRPr="005A345D" w:rsidRDefault="009B799B" w:rsidP="009B799B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</w:p>
    <w:p w14:paraId="5B04BB2B" w14:textId="5214E8C0" w:rsidR="009B799B" w:rsidRPr="00D66454" w:rsidRDefault="009B799B" w:rsidP="009B799B">
      <w:pPr>
        <w:tabs>
          <w:tab w:val="right" w:pos="8931"/>
        </w:tabs>
        <w:spacing w:before="240" w:after="0" w:line="360" w:lineRule="auto"/>
        <w:rPr>
          <w:rFonts w:cs="Calibri"/>
          <w:color w:val="000000" w:themeColor="text1"/>
          <w:sz w:val="24"/>
          <w:szCs w:val="24"/>
        </w:rPr>
      </w:pPr>
      <w:r w:rsidRPr="005A345D">
        <w:rPr>
          <w:rFonts w:cs="Calibri"/>
          <w:color w:val="000000" w:themeColor="text1"/>
          <w:sz w:val="24"/>
          <w:szCs w:val="24"/>
        </w:rPr>
        <w:tab/>
      </w:r>
      <w:r w:rsidRPr="00F33E67">
        <w:rPr>
          <w:rFonts w:cs="Calibri"/>
          <w:color w:val="FFFFFF" w:themeColor="background1"/>
          <w:sz w:val="24"/>
          <w:szCs w:val="24"/>
        </w:rPr>
        <w:t>/</w:t>
      </w:r>
      <w:r w:rsidRPr="00D66454">
        <w:rPr>
          <w:rFonts w:cs="Calibri"/>
          <w:color w:val="000000" w:themeColor="text1"/>
          <w:sz w:val="24"/>
          <w:szCs w:val="24"/>
        </w:rPr>
        <w:t xml:space="preserve"> /</w:t>
      </w:r>
      <w:r w:rsidR="00543F16"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D66454">
        <w:rPr>
          <w:rFonts w:cs="Calibri"/>
          <w:color w:val="000000" w:themeColor="text1"/>
          <w:sz w:val="24"/>
          <w:szCs w:val="24"/>
        </w:rPr>
        <w:t>/</w:t>
      </w:r>
    </w:p>
    <w:p w14:paraId="5F8D53A2" w14:textId="77777777" w:rsidR="009B799B" w:rsidRPr="00375C8C" w:rsidRDefault="009B799B" w:rsidP="009B799B">
      <w:pPr>
        <w:suppressAutoHyphens w:val="0"/>
        <w:autoSpaceDN/>
        <w:spacing w:line="259" w:lineRule="auto"/>
        <w:textAlignment w:val="auto"/>
        <w:rPr>
          <w:rFonts w:asciiTheme="minorHAnsi" w:hAnsiTheme="minorHAnsi" w:cstheme="minorHAnsi"/>
          <w:color w:val="000000" w:themeColor="text1"/>
          <w:sz w:val="24"/>
        </w:rPr>
      </w:pPr>
      <w:r w:rsidRPr="00375C8C">
        <w:rPr>
          <w:rFonts w:asciiTheme="minorHAnsi" w:hAnsiTheme="minorHAnsi" w:cstheme="minorHAnsi"/>
          <w:color w:val="000000" w:themeColor="text1"/>
          <w:sz w:val="24"/>
        </w:rPr>
        <w:br w:type="page"/>
      </w:r>
    </w:p>
    <w:p w14:paraId="4BCE6716" w14:textId="486F374C" w:rsidR="009B799B" w:rsidRPr="00375C8C" w:rsidRDefault="009B799B" w:rsidP="009B799B">
      <w:pPr>
        <w:pStyle w:val="Nagwek1"/>
      </w:pPr>
      <w:r w:rsidRPr="00375C8C">
        <w:lastRenderedPageBreak/>
        <w:t xml:space="preserve">Załącznik do Zarządzenia </w:t>
      </w:r>
      <w:r w:rsidRPr="00375C8C">
        <w:br/>
        <w:t>Wójta Gminy Nowa Ruda Nr</w:t>
      </w:r>
      <w:r>
        <w:t xml:space="preserve"> </w:t>
      </w:r>
      <w:r w:rsidR="009064BF">
        <w:t>192</w:t>
      </w:r>
      <w:r w:rsidRPr="00375C8C">
        <w:t>/2</w:t>
      </w:r>
      <w:r w:rsidR="00543F16">
        <w:t>4</w:t>
      </w:r>
      <w:r w:rsidRPr="00375C8C">
        <w:br/>
        <w:t xml:space="preserve">z dnia </w:t>
      </w:r>
      <w:r w:rsidR="009064BF">
        <w:t xml:space="preserve">13 </w:t>
      </w:r>
      <w:r w:rsidR="00C340DF">
        <w:t>maja</w:t>
      </w:r>
      <w:r w:rsidR="00543F16">
        <w:t xml:space="preserve"> </w:t>
      </w:r>
      <w:r w:rsidRPr="00375C8C">
        <w:t>202</w:t>
      </w:r>
      <w:r w:rsidR="00543F16">
        <w:t>4</w:t>
      </w:r>
      <w:r w:rsidRPr="00375C8C">
        <w:t xml:space="preserve"> roku</w:t>
      </w:r>
    </w:p>
    <w:p w14:paraId="48558CC9" w14:textId="77777777" w:rsidR="009B799B" w:rsidRPr="00375C8C" w:rsidRDefault="009B799B" w:rsidP="009B799B">
      <w:pPr>
        <w:pStyle w:val="Nagwek2"/>
        <w:rPr>
          <w:b/>
          <w:bCs/>
        </w:rPr>
      </w:pPr>
      <w:r w:rsidRPr="00375C8C">
        <w:rPr>
          <w:b/>
          <w:bCs/>
        </w:rPr>
        <w:t xml:space="preserve">Wójt Gminy Nowa Ruda ogłasza I </w:t>
      </w:r>
      <w:r>
        <w:rPr>
          <w:b/>
          <w:bCs/>
        </w:rPr>
        <w:t>rokowania</w:t>
      </w:r>
      <w:r w:rsidRPr="00375C8C">
        <w:rPr>
          <w:b/>
          <w:bCs/>
        </w:rPr>
        <w:t xml:space="preserve"> na sprzedaż niżej wymienionych nieruchomości</w:t>
      </w:r>
    </w:p>
    <w:p w14:paraId="1506D40A" w14:textId="77777777" w:rsidR="009B799B" w:rsidRPr="00375C8C" w:rsidRDefault="009B799B" w:rsidP="009B799B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75C8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Oznaczenie nieruchomości:</w:t>
      </w:r>
    </w:p>
    <w:p w14:paraId="42012F04" w14:textId="2A10578C" w:rsidR="009B799B" w:rsidRPr="00375C8C" w:rsidRDefault="009B799B" w:rsidP="009B799B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75C8C">
        <w:rPr>
          <w:rFonts w:asciiTheme="minorHAnsi" w:hAnsiTheme="minorHAnsi" w:cstheme="minorHAnsi"/>
          <w:color w:val="000000" w:themeColor="text1"/>
          <w:sz w:val="24"/>
          <w:szCs w:val="24"/>
        </w:rPr>
        <w:t>nr księgi wieczystej: SW2K/0002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 w:rsidR="00543F16">
        <w:rPr>
          <w:rFonts w:asciiTheme="minorHAnsi" w:hAnsiTheme="minorHAnsi" w:cstheme="minorHAnsi"/>
          <w:color w:val="000000" w:themeColor="text1"/>
          <w:sz w:val="24"/>
          <w:szCs w:val="24"/>
        </w:rPr>
        <w:t>318/3</w:t>
      </w:r>
    </w:p>
    <w:p w14:paraId="42758CD0" w14:textId="13B61120" w:rsidR="009B799B" w:rsidRPr="00375C8C" w:rsidRDefault="009B799B" w:rsidP="009B799B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75C8C">
        <w:rPr>
          <w:rFonts w:asciiTheme="minorHAnsi" w:hAnsiTheme="minorHAnsi" w:cstheme="minorHAnsi"/>
          <w:color w:val="000000" w:themeColor="text1"/>
          <w:sz w:val="24"/>
          <w:szCs w:val="24"/>
        </w:rPr>
        <w:t>według katastru nieruchomości</w:t>
      </w:r>
      <w:r w:rsidRPr="00375C8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: </w:t>
      </w:r>
      <w:r w:rsidRPr="00375C8C">
        <w:rPr>
          <w:rFonts w:asciiTheme="minorHAnsi" w:hAnsiTheme="minorHAnsi" w:cstheme="minorHAnsi"/>
          <w:color w:val="000000" w:themeColor="text1"/>
          <w:sz w:val="24"/>
          <w:szCs w:val="24"/>
        </w:rPr>
        <w:t>dz.</w:t>
      </w:r>
      <w:r w:rsidRPr="00375C8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375C8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nr </w:t>
      </w:r>
      <w:r w:rsidR="00DA595E">
        <w:rPr>
          <w:rFonts w:asciiTheme="minorHAnsi" w:hAnsiTheme="minorHAnsi" w:cstheme="minorHAnsi"/>
          <w:color w:val="000000" w:themeColor="text1"/>
          <w:sz w:val="24"/>
          <w:szCs w:val="24"/>
        </w:rPr>
        <w:t>76/40</w:t>
      </w:r>
      <w:r w:rsidRPr="00375C8C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DA595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375C8C">
        <w:rPr>
          <w:rFonts w:asciiTheme="minorHAnsi" w:hAnsiTheme="minorHAnsi" w:cstheme="minorHAnsi"/>
          <w:color w:val="000000" w:themeColor="text1"/>
          <w:sz w:val="24"/>
          <w:szCs w:val="24"/>
        </w:rPr>
        <w:t>obręb 00</w:t>
      </w:r>
      <w:r w:rsidR="00DA595E">
        <w:rPr>
          <w:rFonts w:asciiTheme="minorHAnsi" w:hAnsiTheme="minorHAnsi" w:cstheme="minorHAnsi"/>
          <w:color w:val="000000" w:themeColor="text1"/>
          <w:sz w:val="24"/>
          <w:szCs w:val="24"/>
        </w:rPr>
        <w:t>15 Włodowice</w:t>
      </w:r>
    </w:p>
    <w:p w14:paraId="32A7D1AB" w14:textId="441A1D07" w:rsidR="009B799B" w:rsidRPr="00375C8C" w:rsidRDefault="009B799B" w:rsidP="009B799B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75C8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Powierzchnia nieruchomości : </w:t>
      </w:r>
      <w:r w:rsidRPr="00375C8C">
        <w:rPr>
          <w:rFonts w:asciiTheme="minorHAnsi" w:hAnsiTheme="minorHAnsi" w:cstheme="minorHAnsi"/>
          <w:color w:val="000000" w:themeColor="text1"/>
          <w:sz w:val="24"/>
          <w:szCs w:val="24"/>
        </w:rPr>
        <w:t>0,</w:t>
      </w:r>
      <w:r w:rsidR="00DA595E">
        <w:rPr>
          <w:rFonts w:asciiTheme="minorHAnsi" w:hAnsiTheme="minorHAnsi" w:cstheme="minorHAnsi"/>
          <w:color w:val="000000" w:themeColor="text1"/>
          <w:sz w:val="24"/>
          <w:szCs w:val="24"/>
        </w:rPr>
        <w:t>1418</w:t>
      </w:r>
      <w:r w:rsidRPr="00375C8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ha</w:t>
      </w:r>
    </w:p>
    <w:p w14:paraId="701D2505" w14:textId="082BFAE8" w:rsidR="00DA595E" w:rsidRPr="00810C5F" w:rsidRDefault="009B799B" w:rsidP="00DA595E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375C8C">
        <w:rPr>
          <w:rFonts w:asciiTheme="minorHAnsi" w:hAnsiTheme="minorHAnsi" w:cstheme="minorHAnsi"/>
          <w:b/>
          <w:bCs/>
          <w:color w:val="000000" w:themeColor="text1"/>
        </w:rPr>
        <w:t>Opis nieruchomości, przeznaczenie i sposób zagospodarowania</w:t>
      </w:r>
      <w:r w:rsidR="00DA595E">
        <w:rPr>
          <w:rFonts w:asciiTheme="minorHAnsi" w:hAnsiTheme="minorHAnsi" w:cstheme="minorHAnsi"/>
          <w:b/>
          <w:bCs/>
          <w:color w:val="000000" w:themeColor="text1"/>
        </w:rPr>
        <w:t>:</w:t>
      </w:r>
      <w:r w:rsidR="00DA595E" w:rsidRPr="00DA595E">
        <w:rPr>
          <w:rFonts w:asciiTheme="minorHAnsi" w:eastAsia="Times New Roman" w:hAnsiTheme="minorHAnsi" w:cstheme="minorHAnsi"/>
        </w:rPr>
        <w:t xml:space="preserve"> </w:t>
      </w:r>
      <w:r w:rsidR="00DA595E" w:rsidRPr="00810C5F">
        <w:rPr>
          <w:rFonts w:asciiTheme="minorHAnsi" w:eastAsia="Times New Roman" w:hAnsiTheme="minorHAnsi" w:cstheme="minorHAnsi"/>
        </w:rPr>
        <w:t xml:space="preserve">nieruchomość gruntowa niezabudowana w granicach działki nr </w:t>
      </w:r>
      <w:r w:rsidR="00DA595E">
        <w:rPr>
          <w:rFonts w:asciiTheme="minorHAnsi" w:eastAsia="Times New Roman" w:hAnsiTheme="minorHAnsi" w:cstheme="minorHAnsi"/>
        </w:rPr>
        <w:t>76/40</w:t>
      </w:r>
      <w:r w:rsidR="00DA595E" w:rsidRPr="00810C5F">
        <w:rPr>
          <w:rFonts w:asciiTheme="minorHAnsi" w:eastAsia="Times New Roman" w:hAnsiTheme="minorHAnsi" w:cstheme="minorHAnsi"/>
        </w:rPr>
        <w:t xml:space="preserve"> (</w:t>
      </w:r>
      <w:r w:rsidR="00DA595E">
        <w:rPr>
          <w:rFonts w:asciiTheme="minorHAnsi" w:eastAsia="Times New Roman" w:hAnsiTheme="minorHAnsi" w:cstheme="minorHAnsi"/>
        </w:rPr>
        <w:t>PsIV-0,0751, RV-0,0667 ha</w:t>
      </w:r>
      <w:r w:rsidR="00DA595E" w:rsidRPr="00810C5F">
        <w:rPr>
          <w:rFonts w:asciiTheme="minorHAnsi" w:eastAsia="Times New Roman" w:hAnsiTheme="minorHAnsi" w:cstheme="minorHAnsi"/>
        </w:rPr>
        <w:t>) o powierzchni 0,</w:t>
      </w:r>
      <w:r w:rsidR="00DA595E">
        <w:rPr>
          <w:rFonts w:asciiTheme="minorHAnsi" w:eastAsia="Times New Roman" w:hAnsiTheme="minorHAnsi" w:cstheme="minorHAnsi"/>
        </w:rPr>
        <w:t>1418</w:t>
      </w:r>
      <w:r w:rsidR="00DA595E" w:rsidRPr="00810C5F">
        <w:rPr>
          <w:rFonts w:asciiTheme="minorHAnsi" w:eastAsia="Times New Roman" w:hAnsiTheme="minorHAnsi" w:cstheme="minorHAnsi"/>
        </w:rPr>
        <w:t xml:space="preserve"> ha, Obręb 00</w:t>
      </w:r>
      <w:r w:rsidR="00DA595E">
        <w:rPr>
          <w:rFonts w:asciiTheme="minorHAnsi" w:eastAsia="Times New Roman" w:hAnsiTheme="minorHAnsi" w:cstheme="minorHAnsi"/>
        </w:rPr>
        <w:t>15</w:t>
      </w:r>
      <w:r w:rsidR="00DA595E" w:rsidRPr="00810C5F">
        <w:rPr>
          <w:rFonts w:asciiTheme="minorHAnsi" w:eastAsia="Times New Roman" w:hAnsiTheme="minorHAnsi" w:cstheme="minorHAnsi"/>
        </w:rPr>
        <w:t xml:space="preserve"> </w:t>
      </w:r>
      <w:r w:rsidR="00DA595E">
        <w:rPr>
          <w:rFonts w:asciiTheme="minorHAnsi" w:eastAsia="Times New Roman" w:hAnsiTheme="minorHAnsi" w:cstheme="minorHAnsi"/>
        </w:rPr>
        <w:t>Włodowice</w:t>
      </w:r>
      <w:r w:rsidR="00DA595E" w:rsidRPr="00810C5F">
        <w:rPr>
          <w:rFonts w:asciiTheme="minorHAnsi" w:eastAsia="Times New Roman" w:hAnsiTheme="minorHAnsi" w:cstheme="minorHAnsi"/>
        </w:rPr>
        <w:t xml:space="preserve">. </w:t>
      </w:r>
      <w:r w:rsidR="00DA595E">
        <w:rPr>
          <w:rFonts w:asciiTheme="minorHAnsi" w:hAnsiTheme="minorHAnsi" w:cstheme="minorHAnsi"/>
        </w:rPr>
        <w:t>Działka o kształcie nieregularnym, w sąsiedztwie działki dostępna jest energia elektryczna, sieć wodociągowa  i sieć kanalizacji sanitarnej. Na działce znajdują się drzewa owocowe oraz zakrzaczenia bez wartości użytkowej.</w:t>
      </w:r>
    </w:p>
    <w:p w14:paraId="29221B37" w14:textId="77777777" w:rsidR="00DA595E" w:rsidRDefault="00DA595E" w:rsidP="00DA595E">
      <w:pPr>
        <w:pStyle w:val="Textbody"/>
        <w:spacing w:line="360" w:lineRule="auto"/>
        <w:jc w:val="both"/>
        <w:rPr>
          <w:rFonts w:asciiTheme="minorHAnsi" w:hAnsiTheme="minorHAnsi" w:cstheme="minorHAnsi"/>
        </w:rPr>
      </w:pPr>
      <w:r w:rsidRPr="00810C5F">
        <w:rPr>
          <w:rFonts w:asciiTheme="minorHAnsi" w:hAnsiTheme="minorHAnsi" w:cstheme="minorHAnsi"/>
        </w:rPr>
        <w:t xml:space="preserve">Zgodnie </w:t>
      </w:r>
      <w:r>
        <w:rPr>
          <w:rFonts w:asciiTheme="minorHAnsi" w:hAnsiTheme="minorHAnsi" w:cstheme="minorHAnsi"/>
        </w:rPr>
        <w:t>ze Studium uwarunkowań i kierunków zagospodarowania przestrzennego Gminy Nowa Ruda teren lokalizacji działki przeznaczony jest na cele zabudowy mieszkaniowej i usług – W.2.MU.</w:t>
      </w:r>
    </w:p>
    <w:p w14:paraId="0EEA9753" w14:textId="1A454497" w:rsidR="00DA595E" w:rsidRPr="00DA595E" w:rsidRDefault="00DA595E" w:rsidP="00DA595E">
      <w:pPr>
        <w:pStyle w:val="Textbody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Dla terenu lokalizacji działki wydana została Decyzja Nr 51/21 z dnia 14.07.2021 r. o warunkach zabudowy dla inwestycji polegającej na realizacji „Budowa dwóch budynków mieszkalnych jednorodzinnych wraz z urządzeniami budowlanymi oraz pozostałą niezbędną infrastrukturą techniczną.” </w:t>
      </w:r>
    </w:p>
    <w:p w14:paraId="62D8501B" w14:textId="2911AA43" w:rsidR="009B799B" w:rsidRPr="002B3B83" w:rsidRDefault="009B799B" w:rsidP="00DA595E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 w:rsidRPr="00375C8C">
        <w:rPr>
          <w:rFonts w:asciiTheme="minorHAnsi" w:hAnsiTheme="minorHAnsi" w:cstheme="minorHAnsi"/>
          <w:b/>
          <w:bCs/>
          <w:color w:val="000000" w:themeColor="text1"/>
        </w:rPr>
        <w:t xml:space="preserve">Zobowiązania, których przedmiotem jest nieruchomość: </w:t>
      </w:r>
      <w:r w:rsidRPr="00375C8C">
        <w:rPr>
          <w:rFonts w:asciiTheme="minorHAnsi" w:hAnsiTheme="minorHAnsi" w:cstheme="minorHAnsi"/>
          <w:color w:val="000000" w:themeColor="text1"/>
        </w:rPr>
        <w:t>brak</w:t>
      </w:r>
      <w:r w:rsidRPr="00375C8C">
        <w:rPr>
          <w:rFonts w:asciiTheme="minorHAnsi" w:hAnsiTheme="minorHAnsi" w:cstheme="minorHAnsi"/>
          <w:color w:val="000000" w:themeColor="text1"/>
        </w:rPr>
        <w:br/>
      </w:r>
      <w:r w:rsidRPr="00375C8C">
        <w:rPr>
          <w:rFonts w:asciiTheme="minorHAnsi" w:hAnsiTheme="minorHAnsi" w:cstheme="minorHAnsi"/>
          <w:b/>
          <w:bCs/>
          <w:color w:val="000000" w:themeColor="text1"/>
        </w:rPr>
        <w:t>Cena wywoławcza nieruchomości</w:t>
      </w:r>
      <w:r w:rsidRPr="00375C8C">
        <w:rPr>
          <w:rFonts w:asciiTheme="minorHAnsi" w:hAnsiTheme="minorHAnsi" w:cstheme="minorHAnsi"/>
          <w:color w:val="000000" w:themeColor="text1"/>
        </w:rPr>
        <w:t>: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C340DF">
        <w:rPr>
          <w:rFonts w:asciiTheme="minorHAnsi" w:hAnsiTheme="minorHAnsi" w:cstheme="minorHAnsi"/>
          <w:color w:val="000000" w:themeColor="text1"/>
        </w:rPr>
        <w:t xml:space="preserve">42.600,00 </w:t>
      </w:r>
      <w:r>
        <w:rPr>
          <w:rFonts w:asciiTheme="minorHAnsi" w:hAnsiTheme="minorHAnsi" w:cstheme="minorHAnsi"/>
          <w:color w:val="000000" w:themeColor="text1"/>
        </w:rPr>
        <w:t xml:space="preserve">zł </w:t>
      </w:r>
      <w:r w:rsidR="00DA595E">
        <w:rPr>
          <w:rFonts w:asciiTheme="minorHAnsi" w:hAnsiTheme="minorHAnsi" w:cstheme="minorHAnsi"/>
        </w:rPr>
        <w:t>do ceny wylicytowanej doliczony zostanie po</w:t>
      </w:r>
      <w:r w:rsidR="007E7FA2">
        <w:rPr>
          <w:rFonts w:asciiTheme="minorHAnsi" w:hAnsiTheme="minorHAnsi" w:cstheme="minorHAnsi"/>
        </w:rPr>
        <w:t>datek</w:t>
      </w:r>
      <w:r w:rsidR="00DA595E">
        <w:rPr>
          <w:rFonts w:asciiTheme="minorHAnsi" w:hAnsiTheme="minorHAnsi" w:cstheme="minorHAnsi"/>
        </w:rPr>
        <w:t xml:space="preserve"> VAT w wysokości 23%</w:t>
      </w:r>
      <w:r w:rsidRPr="0000744D">
        <w:rPr>
          <w:rFonts w:asciiTheme="minorHAnsi" w:hAnsiTheme="minorHAnsi" w:cstheme="minorHAnsi"/>
        </w:rPr>
        <w:br/>
      </w:r>
      <w:r w:rsidRPr="008F3E88">
        <w:rPr>
          <w:rFonts w:asciiTheme="minorHAnsi" w:hAnsiTheme="minorHAnsi" w:cstheme="minorHAnsi"/>
          <w:b/>
          <w:bCs/>
        </w:rPr>
        <w:t xml:space="preserve">Wysokość </w:t>
      </w:r>
      <w:r>
        <w:rPr>
          <w:rFonts w:asciiTheme="minorHAnsi" w:hAnsiTheme="minorHAnsi" w:cstheme="minorHAnsi"/>
          <w:b/>
          <w:bCs/>
        </w:rPr>
        <w:t>zaliczki</w:t>
      </w:r>
      <w:r w:rsidRPr="008F3E88">
        <w:rPr>
          <w:rFonts w:asciiTheme="minorHAnsi" w:hAnsiTheme="minorHAnsi" w:cstheme="minorHAnsi"/>
        </w:rPr>
        <w:t xml:space="preserve">: </w:t>
      </w:r>
      <w:r w:rsidR="00C340DF">
        <w:rPr>
          <w:rFonts w:asciiTheme="minorHAnsi" w:hAnsiTheme="minorHAnsi" w:cstheme="minorHAnsi"/>
        </w:rPr>
        <w:t xml:space="preserve">8.520,00 </w:t>
      </w:r>
      <w:r w:rsidRPr="008F3E88">
        <w:rPr>
          <w:rFonts w:asciiTheme="minorHAnsi" w:hAnsiTheme="minorHAnsi" w:cstheme="minorHAnsi"/>
        </w:rPr>
        <w:t>zł</w:t>
      </w:r>
      <w:r>
        <w:rPr>
          <w:rFonts w:asciiTheme="minorHAnsi" w:hAnsiTheme="minorHAnsi" w:cstheme="minorHAnsi"/>
        </w:rPr>
        <w:br/>
        <w:t xml:space="preserve">I przetarg ustny nieograniczony na sprzedaż działki nr </w:t>
      </w:r>
      <w:r w:rsidR="00DA595E">
        <w:rPr>
          <w:rFonts w:asciiTheme="minorHAnsi" w:hAnsiTheme="minorHAnsi" w:cstheme="minorHAnsi"/>
        </w:rPr>
        <w:t>76/40</w:t>
      </w:r>
      <w:r>
        <w:rPr>
          <w:rFonts w:asciiTheme="minorHAnsi" w:hAnsiTheme="minorHAnsi" w:cstheme="minorHAnsi"/>
        </w:rPr>
        <w:t xml:space="preserve"> w</w:t>
      </w:r>
      <w:r w:rsidR="00DA595E">
        <w:rPr>
          <w:rFonts w:asciiTheme="minorHAnsi" w:hAnsiTheme="minorHAnsi" w:cstheme="minorHAnsi"/>
        </w:rPr>
        <w:t>e Włodowicach</w:t>
      </w:r>
      <w:r>
        <w:rPr>
          <w:rFonts w:asciiTheme="minorHAnsi" w:hAnsiTheme="minorHAnsi" w:cstheme="minorHAnsi"/>
        </w:rPr>
        <w:t xml:space="preserve"> ogłoszony został na dzień </w:t>
      </w:r>
      <w:r w:rsidR="00DA595E">
        <w:rPr>
          <w:rFonts w:asciiTheme="minorHAnsi" w:hAnsiTheme="minorHAnsi" w:cstheme="minorHAnsi"/>
        </w:rPr>
        <w:t>24.11.2023</w:t>
      </w:r>
      <w:r>
        <w:rPr>
          <w:rFonts w:asciiTheme="minorHAnsi" w:hAnsiTheme="minorHAnsi" w:cstheme="minorHAnsi"/>
        </w:rPr>
        <w:t xml:space="preserve"> r. i zakończył się wynikiem negatywnym z uwagi na to, że nikt do niego nie przystąpił.</w:t>
      </w:r>
      <w:r>
        <w:rPr>
          <w:rFonts w:asciiTheme="minorHAnsi" w:hAnsiTheme="minorHAnsi" w:cstheme="minorHAnsi"/>
        </w:rPr>
        <w:br/>
        <w:t xml:space="preserve">II przetarg ustny nieograniczony na sprzedaż działki nr </w:t>
      </w:r>
      <w:r w:rsidR="00DA595E">
        <w:rPr>
          <w:rFonts w:asciiTheme="minorHAnsi" w:hAnsiTheme="minorHAnsi" w:cstheme="minorHAnsi"/>
        </w:rPr>
        <w:t>76/40 we Włodowicach</w:t>
      </w:r>
      <w:r>
        <w:rPr>
          <w:rFonts w:asciiTheme="minorHAnsi" w:hAnsiTheme="minorHAnsi" w:cstheme="minorHAnsi"/>
        </w:rPr>
        <w:t xml:space="preserve"> ogłoszony został na dzień </w:t>
      </w:r>
      <w:r w:rsidR="00DA595E">
        <w:rPr>
          <w:rFonts w:asciiTheme="minorHAnsi" w:hAnsiTheme="minorHAnsi" w:cstheme="minorHAnsi"/>
        </w:rPr>
        <w:t>08.03.2024</w:t>
      </w:r>
      <w:r>
        <w:rPr>
          <w:rFonts w:asciiTheme="minorHAnsi" w:hAnsiTheme="minorHAnsi" w:cstheme="minorHAnsi"/>
        </w:rPr>
        <w:t xml:space="preserve"> r. i zakończył się wynikiem negatywnym z uwagi na to, że nikt do niego nie przystąpił.</w:t>
      </w:r>
      <w:r>
        <w:rPr>
          <w:rFonts w:asciiTheme="minorHAnsi" w:hAnsiTheme="minorHAnsi" w:cstheme="minorHAnsi"/>
        </w:rPr>
        <w:br/>
      </w:r>
      <w:r w:rsidRPr="008F3E88">
        <w:rPr>
          <w:rFonts w:asciiTheme="minorHAnsi" w:hAnsiTheme="minorHAnsi" w:cstheme="minorHAnsi"/>
        </w:rPr>
        <w:t>Cena nabycia nie obejmuje okazania granic nieruchomości.</w:t>
      </w:r>
      <w:r>
        <w:rPr>
          <w:rFonts w:asciiTheme="minorHAnsi" w:hAnsiTheme="minorHAnsi" w:cstheme="minorHAnsi"/>
        </w:rPr>
        <w:br/>
      </w:r>
      <w:r w:rsidR="00DA595E">
        <w:rPr>
          <w:rFonts w:asciiTheme="minorHAnsi" w:eastAsia="Times New Roman" w:hAnsiTheme="minorHAnsi" w:cstheme="minorHAnsi"/>
        </w:rPr>
        <w:lastRenderedPageBreak/>
        <w:t>I r</w:t>
      </w:r>
      <w:r w:rsidRPr="002B3B83">
        <w:rPr>
          <w:rFonts w:asciiTheme="minorHAnsi" w:eastAsia="Times New Roman" w:hAnsiTheme="minorHAnsi" w:cstheme="minorHAnsi"/>
        </w:rPr>
        <w:t>okowania przeprowadzone zostaną w dniu</w:t>
      </w:r>
      <w:r w:rsidR="009064BF">
        <w:rPr>
          <w:rFonts w:asciiTheme="minorHAnsi" w:eastAsia="Times New Roman" w:hAnsiTheme="minorHAnsi" w:cstheme="minorHAnsi"/>
        </w:rPr>
        <w:t xml:space="preserve"> </w:t>
      </w:r>
      <w:r w:rsidR="009064BF" w:rsidRPr="009064BF">
        <w:rPr>
          <w:rFonts w:asciiTheme="minorHAnsi" w:eastAsia="Times New Roman" w:hAnsiTheme="minorHAnsi" w:cstheme="minorHAnsi"/>
          <w:b/>
          <w:bCs/>
        </w:rPr>
        <w:t>21.06.</w:t>
      </w:r>
      <w:r w:rsidRPr="009064BF">
        <w:rPr>
          <w:rFonts w:asciiTheme="minorHAnsi" w:eastAsia="Times New Roman" w:hAnsiTheme="minorHAnsi" w:cstheme="minorHAnsi"/>
          <w:b/>
          <w:bCs/>
        </w:rPr>
        <w:t>202</w:t>
      </w:r>
      <w:r w:rsidR="00DA595E" w:rsidRPr="009064BF">
        <w:rPr>
          <w:rFonts w:asciiTheme="minorHAnsi" w:eastAsia="Times New Roman" w:hAnsiTheme="minorHAnsi" w:cstheme="minorHAnsi"/>
          <w:b/>
          <w:bCs/>
        </w:rPr>
        <w:t>4</w:t>
      </w:r>
      <w:r w:rsidRPr="002B3B83">
        <w:rPr>
          <w:rFonts w:asciiTheme="minorHAnsi" w:eastAsia="Times New Roman" w:hAnsiTheme="minorHAnsi" w:cstheme="minorHAnsi"/>
          <w:b/>
          <w:bCs/>
        </w:rPr>
        <w:t xml:space="preserve"> r. o godzinie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9064BF">
        <w:rPr>
          <w:rFonts w:asciiTheme="minorHAnsi" w:eastAsia="Times New Roman" w:hAnsiTheme="minorHAnsi" w:cstheme="minorHAnsi"/>
          <w:b/>
          <w:bCs/>
        </w:rPr>
        <w:t xml:space="preserve">11.00 </w:t>
      </w:r>
      <w:r w:rsidRPr="002B3B83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1F85F92C" w14:textId="2981E3A8" w:rsidR="009B799B" w:rsidRPr="00B93800" w:rsidRDefault="009B799B" w:rsidP="009B799B">
      <w:pPr>
        <w:pStyle w:val="Textbody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bookmarkStart w:id="1" w:name="_Hlk102039847"/>
      <w:r w:rsidRPr="002B3B83">
        <w:rPr>
          <w:rFonts w:asciiTheme="minorHAnsi" w:eastAsia="Times New Roman" w:hAnsiTheme="minorHAnsi" w:cstheme="minorHAnsi"/>
        </w:rPr>
        <w:t>Warunkiem przystąpienia do rokowań jest złożenie pisemnego zgłoszenia udziału w rokowaniach i wpłacenia zaliczki pobieranej tytułem zabezpieczenia kosztów w przypadku uchylenia się od zawarcia umowy.</w:t>
      </w:r>
      <w:r>
        <w:rPr>
          <w:rFonts w:asciiTheme="minorHAnsi" w:eastAsia="Times New Roman" w:hAnsiTheme="minorHAnsi" w:cstheme="minorHAnsi"/>
        </w:rPr>
        <w:br/>
      </w:r>
      <w:r w:rsidRPr="002B3B83">
        <w:rPr>
          <w:rFonts w:asciiTheme="minorHAnsi" w:hAnsiTheme="minorHAnsi" w:cstheme="minorHAnsi"/>
        </w:rPr>
        <w:t>Zgłoszenia udziału w rokowaniach w formie pisemnej – w zamkniętych kopertach, należy złożyć najpóźniej do dnia</w:t>
      </w:r>
      <w:r w:rsidR="009064BF">
        <w:rPr>
          <w:rFonts w:asciiTheme="minorHAnsi" w:hAnsiTheme="minorHAnsi" w:cstheme="minorHAnsi"/>
        </w:rPr>
        <w:t xml:space="preserve"> 17.06.</w:t>
      </w:r>
      <w:r w:rsidRPr="002B3B83">
        <w:rPr>
          <w:rFonts w:asciiTheme="minorHAnsi" w:hAnsiTheme="minorHAnsi" w:cstheme="minorHAnsi"/>
        </w:rPr>
        <w:t>202</w:t>
      </w:r>
      <w:r w:rsidR="00DA595E">
        <w:rPr>
          <w:rFonts w:asciiTheme="minorHAnsi" w:hAnsiTheme="minorHAnsi" w:cstheme="minorHAnsi"/>
        </w:rPr>
        <w:t>4</w:t>
      </w:r>
      <w:r w:rsidRPr="002B3B83">
        <w:rPr>
          <w:rFonts w:asciiTheme="minorHAnsi" w:hAnsiTheme="minorHAnsi" w:cstheme="minorHAnsi"/>
          <w:b/>
        </w:rPr>
        <w:t xml:space="preserve"> r.</w:t>
      </w:r>
      <w:r w:rsidRPr="002B3B83">
        <w:rPr>
          <w:rFonts w:asciiTheme="minorHAnsi" w:hAnsiTheme="minorHAnsi" w:cstheme="minorHAnsi"/>
        </w:rPr>
        <w:t xml:space="preserve"> w Biurze Obsługo Klienta Urzędu Gminy Nowa Ruda, ul. Niepodległości 4.</w:t>
      </w:r>
    </w:p>
    <w:p w14:paraId="71B4CCE5" w14:textId="77777777" w:rsidR="009B799B" w:rsidRPr="002B3B83" w:rsidRDefault="009B799B" w:rsidP="009B799B">
      <w:pPr>
        <w:pStyle w:val="Textbody"/>
        <w:spacing w:line="360" w:lineRule="auto"/>
        <w:rPr>
          <w:rFonts w:asciiTheme="minorHAnsi" w:hAnsiTheme="minorHAnsi" w:cstheme="minorHAnsi"/>
        </w:rPr>
      </w:pPr>
      <w:r w:rsidRPr="002B3B83">
        <w:rPr>
          <w:rFonts w:asciiTheme="minorHAnsi" w:hAnsiTheme="minorHAnsi" w:cstheme="minorHAnsi"/>
        </w:rPr>
        <w:t>Zgłoszenie powinno zawierać:</w:t>
      </w:r>
    </w:p>
    <w:p w14:paraId="40256B12" w14:textId="77777777" w:rsidR="009B799B" w:rsidRPr="002B3B83" w:rsidRDefault="009B799B" w:rsidP="009B799B">
      <w:pPr>
        <w:pStyle w:val="Textbody"/>
        <w:numPr>
          <w:ilvl w:val="0"/>
          <w:numId w:val="4"/>
        </w:numPr>
        <w:spacing w:line="360" w:lineRule="auto"/>
        <w:ind w:left="360"/>
        <w:rPr>
          <w:rFonts w:asciiTheme="minorHAnsi" w:hAnsiTheme="minorHAnsi" w:cstheme="minorHAnsi"/>
        </w:rPr>
      </w:pPr>
      <w:r w:rsidRPr="002B3B83">
        <w:rPr>
          <w:rFonts w:asciiTheme="minorHAnsi" w:hAnsiTheme="minorHAnsi" w:cstheme="minorHAnsi"/>
        </w:rPr>
        <w:t>imię, nazwisko i adres albo nazwę lub firmę oraz siedzibę, jeżeli zgłaszającym jest osoba</w:t>
      </w:r>
    </w:p>
    <w:p w14:paraId="7689715F" w14:textId="77777777" w:rsidR="009B799B" w:rsidRPr="002B3B83" w:rsidRDefault="009B799B" w:rsidP="009B799B">
      <w:pPr>
        <w:pStyle w:val="Textbody"/>
        <w:spacing w:line="360" w:lineRule="auto"/>
        <w:ind w:left="360" w:hanging="360"/>
        <w:rPr>
          <w:rFonts w:asciiTheme="minorHAnsi" w:hAnsiTheme="minorHAnsi" w:cstheme="minorHAnsi"/>
        </w:rPr>
      </w:pPr>
      <w:r w:rsidRPr="002B3B83">
        <w:rPr>
          <w:rFonts w:asciiTheme="minorHAnsi" w:hAnsiTheme="minorHAnsi" w:cstheme="minorHAnsi"/>
        </w:rPr>
        <w:t xml:space="preserve">      prawna lub inny podmiot;</w:t>
      </w:r>
    </w:p>
    <w:p w14:paraId="11CF2F91" w14:textId="77777777" w:rsidR="009B799B" w:rsidRPr="002B3B83" w:rsidRDefault="009B799B" w:rsidP="009B799B">
      <w:pPr>
        <w:pStyle w:val="Textbody"/>
        <w:numPr>
          <w:ilvl w:val="0"/>
          <w:numId w:val="4"/>
        </w:numPr>
        <w:spacing w:line="360" w:lineRule="auto"/>
        <w:ind w:left="360"/>
        <w:rPr>
          <w:rFonts w:asciiTheme="minorHAnsi" w:hAnsiTheme="minorHAnsi" w:cstheme="minorHAnsi"/>
        </w:rPr>
      </w:pPr>
      <w:r w:rsidRPr="002B3B83">
        <w:rPr>
          <w:rFonts w:asciiTheme="minorHAnsi" w:hAnsiTheme="minorHAnsi" w:cstheme="minorHAnsi"/>
        </w:rPr>
        <w:t>datę sporządzenia zgłoszenia;</w:t>
      </w:r>
    </w:p>
    <w:p w14:paraId="54609070" w14:textId="77777777" w:rsidR="009B799B" w:rsidRPr="00B93800" w:rsidRDefault="009B799B" w:rsidP="009B799B">
      <w:pPr>
        <w:pStyle w:val="Textbody"/>
        <w:numPr>
          <w:ilvl w:val="0"/>
          <w:numId w:val="5"/>
        </w:numPr>
        <w:spacing w:line="360" w:lineRule="auto"/>
        <w:ind w:left="360"/>
        <w:rPr>
          <w:rFonts w:asciiTheme="minorHAnsi" w:hAnsiTheme="minorHAnsi" w:cstheme="minorHAnsi"/>
        </w:rPr>
      </w:pPr>
      <w:r w:rsidRPr="002B3B83">
        <w:rPr>
          <w:rFonts w:asciiTheme="minorHAnsi" w:hAnsiTheme="minorHAnsi" w:cstheme="minorHAnsi"/>
        </w:rPr>
        <w:t>oświadczenie, że zgłaszający zapoznał się z warunkami rokowań i przyjmuje te warunki bez</w:t>
      </w:r>
      <w:r>
        <w:rPr>
          <w:rFonts w:asciiTheme="minorHAnsi" w:hAnsiTheme="minorHAnsi" w:cstheme="minorHAnsi"/>
        </w:rPr>
        <w:t xml:space="preserve"> </w:t>
      </w:r>
      <w:r w:rsidRPr="00B93800">
        <w:rPr>
          <w:rFonts w:asciiTheme="minorHAnsi" w:hAnsiTheme="minorHAnsi" w:cstheme="minorHAnsi"/>
        </w:rPr>
        <w:t>zastrzeżeń;</w:t>
      </w:r>
    </w:p>
    <w:p w14:paraId="1791EC76" w14:textId="021A90E0" w:rsidR="009B799B" w:rsidRPr="002B3B83" w:rsidRDefault="009B799B" w:rsidP="009B799B">
      <w:pPr>
        <w:pStyle w:val="Textbody"/>
        <w:numPr>
          <w:ilvl w:val="0"/>
          <w:numId w:val="5"/>
        </w:numPr>
        <w:spacing w:line="360" w:lineRule="auto"/>
        <w:ind w:left="360"/>
        <w:rPr>
          <w:rFonts w:asciiTheme="minorHAnsi" w:hAnsiTheme="minorHAnsi" w:cstheme="minorHAnsi"/>
        </w:rPr>
      </w:pPr>
      <w:r w:rsidRPr="002B3B83">
        <w:rPr>
          <w:rFonts w:asciiTheme="minorHAnsi" w:hAnsiTheme="minorHAnsi" w:cstheme="minorHAnsi"/>
        </w:rPr>
        <w:t>proponowaną cenę (nie niższą niż cena wywoławcza)</w:t>
      </w:r>
      <w:r>
        <w:rPr>
          <w:rFonts w:asciiTheme="minorHAnsi" w:hAnsiTheme="minorHAnsi" w:cstheme="minorHAnsi"/>
        </w:rPr>
        <w:t xml:space="preserve"> </w:t>
      </w:r>
      <w:r w:rsidR="007E7FA2">
        <w:rPr>
          <w:rFonts w:asciiTheme="minorHAnsi" w:hAnsiTheme="minorHAnsi" w:cstheme="minorHAnsi"/>
        </w:rPr>
        <w:t>płatna gotówką</w:t>
      </w:r>
      <w:r w:rsidRPr="002B3B83">
        <w:rPr>
          <w:rFonts w:asciiTheme="minorHAnsi" w:hAnsiTheme="minorHAnsi" w:cstheme="minorHAnsi"/>
        </w:rPr>
        <w:t>;</w:t>
      </w:r>
    </w:p>
    <w:p w14:paraId="54292130" w14:textId="77777777" w:rsidR="009B799B" w:rsidRPr="002B3B83" w:rsidRDefault="009B799B" w:rsidP="009B799B">
      <w:pPr>
        <w:pStyle w:val="Textbody"/>
        <w:numPr>
          <w:ilvl w:val="0"/>
          <w:numId w:val="5"/>
        </w:numPr>
        <w:spacing w:line="360" w:lineRule="auto"/>
        <w:ind w:left="360"/>
        <w:rPr>
          <w:rFonts w:asciiTheme="minorHAnsi" w:hAnsiTheme="minorHAnsi" w:cstheme="minorHAnsi"/>
        </w:rPr>
      </w:pPr>
      <w:r w:rsidRPr="002B3B83">
        <w:rPr>
          <w:rFonts w:asciiTheme="minorHAnsi" w:hAnsiTheme="minorHAnsi" w:cstheme="minorHAnsi"/>
        </w:rPr>
        <w:t>własnoręczny podpis;</w:t>
      </w:r>
    </w:p>
    <w:p w14:paraId="48EB22BA" w14:textId="77777777" w:rsidR="009B799B" w:rsidRPr="002B3B83" w:rsidRDefault="009B799B" w:rsidP="009B799B">
      <w:pPr>
        <w:pStyle w:val="Textbody"/>
        <w:spacing w:line="360" w:lineRule="auto"/>
        <w:ind w:left="360" w:hanging="360"/>
        <w:rPr>
          <w:rFonts w:asciiTheme="minorHAnsi" w:hAnsiTheme="minorHAnsi" w:cstheme="minorHAnsi"/>
        </w:rPr>
      </w:pPr>
      <w:r w:rsidRPr="002B3B83">
        <w:rPr>
          <w:rFonts w:asciiTheme="minorHAnsi" w:hAnsiTheme="minorHAnsi" w:cstheme="minorHAnsi"/>
        </w:rPr>
        <w:t>Do zgłoszenia należy dołączyć kopię dowodu wpłaty zaliczki.</w:t>
      </w:r>
    </w:p>
    <w:p w14:paraId="7FA00FCF" w14:textId="1EB44401" w:rsidR="009B799B" w:rsidRPr="002B3B83" w:rsidRDefault="009B799B" w:rsidP="009B799B">
      <w:pPr>
        <w:pStyle w:val="Textbody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Ustalona w drodze rokowań </w:t>
      </w:r>
      <w:r w:rsidRPr="002B3B83">
        <w:rPr>
          <w:rFonts w:asciiTheme="minorHAnsi" w:hAnsiTheme="minorHAnsi" w:cstheme="minorHAnsi"/>
        </w:rPr>
        <w:t>cena</w:t>
      </w:r>
      <w:r>
        <w:rPr>
          <w:rFonts w:asciiTheme="minorHAnsi" w:hAnsiTheme="minorHAnsi" w:cstheme="minorHAnsi"/>
        </w:rPr>
        <w:t xml:space="preserve"> sprzedaży</w:t>
      </w:r>
      <w:r w:rsidRPr="002B3B8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płatna jest </w:t>
      </w:r>
      <w:r w:rsidR="007E7FA2">
        <w:rPr>
          <w:rFonts w:asciiTheme="minorHAnsi" w:hAnsiTheme="minorHAnsi" w:cstheme="minorHAnsi"/>
        </w:rPr>
        <w:t xml:space="preserve">w </w:t>
      </w:r>
      <w:r w:rsidRPr="00DA595E">
        <w:rPr>
          <w:rFonts w:asciiTheme="minorHAnsi" w:hAnsiTheme="minorHAnsi" w:cstheme="minorHAnsi"/>
          <w:b/>
          <w:bCs/>
        </w:rPr>
        <w:t xml:space="preserve">gotówce </w:t>
      </w:r>
      <w:r>
        <w:rPr>
          <w:rFonts w:asciiTheme="minorHAnsi" w:hAnsiTheme="minorHAnsi" w:cstheme="minorHAnsi"/>
        </w:rPr>
        <w:t>w całości przed zawarciem aktu notarialnego</w:t>
      </w:r>
      <w:r w:rsidRPr="002B3B83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DA595E">
        <w:rPr>
          <w:rFonts w:asciiTheme="minorHAnsi" w:hAnsiTheme="minorHAnsi" w:cstheme="minorHAnsi"/>
          <w:b/>
          <w:bCs/>
        </w:rPr>
        <w:t>Za datę zapłaty uważa się dzień uznania rachunku bankowego.</w:t>
      </w:r>
    </w:p>
    <w:p w14:paraId="3A8B7B06" w14:textId="77777777" w:rsidR="009B799B" w:rsidRPr="002B3B83" w:rsidRDefault="009B799B" w:rsidP="009B799B">
      <w:pPr>
        <w:pStyle w:val="Textbody"/>
        <w:spacing w:line="360" w:lineRule="auto"/>
        <w:rPr>
          <w:rFonts w:asciiTheme="minorHAnsi" w:hAnsiTheme="minorHAnsi" w:cstheme="minorHAnsi"/>
        </w:rPr>
      </w:pPr>
      <w:r w:rsidRPr="002B3B83">
        <w:rPr>
          <w:rFonts w:asciiTheme="minorHAnsi" w:hAnsiTheme="minorHAnsi" w:cstheme="minorHAnsi"/>
        </w:rPr>
        <w:t>Koperty powinny  być zamknięte i opisane w następujący sposób:</w:t>
      </w:r>
    </w:p>
    <w:p w14:paraId="13FB74B7" w14:textId="60C66168" w:rsidR="009B799B" w:rsidRPr="002B3B83" w:rsidRDefault="009B799B" w:rsidP="009B799B">
      <w:pPr>
        <w:pStyle w:val="Textbody"/>
        <w:spacing w:line="360" w:lineRule="auto"/>
        <w:rPr>
          <w:rFonts w:asciiTheme="minorHAnsi" w:hAnsiTheme="minorHAnsi" w:cstheme="minorHAnsi"/>
        </w:rPr>
      </w:pPr>
      <w:r w:rsidRPr="002B3B83">
        <w:rPr>
          <w:rFonts w:asciiTheme="minorHAnsi" w:hAnsiTheme="minorHAnsi" w:cstheme="minorHAnsi"/>
        </w:rPr>
        <w:t>„</w:t>
      </w:r>
      <w:r w:rsidRPr="002B3B83">
        <w:rPr>
          <w:rFonts w:asciiTheme="minorHAnsi" w:hAnsiTheme="minorHAnsi" w:cstheme="minorHAnsi"/>
          <w:b/>
        </w:rPr>
        <w:t>Rokowania, dnia</w:t>
      </w:r>
      <w:r w:rsidR="009064BF">
        <w:rPr>
          <w:rFonts w:asciiTheme="minorHAnsi" w:hAnsiTheme="minorHAnsi" w:cstheme="minorHAnsi"/>
          <w:b/>
        </w:rPr>
        <w:t xml:space="preserve"> 21.06.</w:t>
      </w:r>
      <w:r w:rsidRPr="002B3B83">
        <w:rPr>
          <w:rFonts w:asciiTheme="minorHAnsi" w:hAnsiTheme="minorHAnsi" w:cstheme="minorHAnsi"/>
          <w:b/>
        </w:rPr>
        <w:t>202</w:t>
      </w:r>
      <w:r w:rsidR="00DA595E">
        <w:rPr>
          <w:rFonts w:asciiTheme="minorHAnsi" w:hAnsiTheme="minorHAnsi" w:cstheme="minorHAnsi"/>
          <w:b/>
        </w:rPr>
        <w:t>4</w:t>
      </w:r>
      <w:r w:rsidRPr="002B3B83">
        <w:rPr>
          <w:rFonts w:asciiTheme="minorHAnsi" w:hAnsiTheme="minorHAnsi" w:cstheme="minorHAnsi"/>
          <w:b/>
        </w:rPr>
        <w:t xml:space="preserve"> r. – działka nr </w:t>
      </w:r>
      <w:r w:rsidR="00DA595E">
        <w:rPr>
          <w:rFonts w:asciiTheme="minorHAnsi" w:hAnsiTheme="minorHAnsi" w:cstheme="minorHAnsi"/>
          <w:b/>
        </w:rPr>
        <w:t>76/40</w:t>
      </w:r>
      <w:r w:rsidRPr="002B3B83">
        <w:rPr>
          <w:rFonts w:asciiTheme="minorHAnsi" w:hAnsiTheme="minorHAnsi" w:cstheme="minorHAnsi"/>
          <w:b/>
        </w:rPr>
        <w:t xml:space="preserve"> położona w</w:t>
      </w:r>
      <w:r w:rsidR="00DA595E">
        <w:rPr>
          <w:rFonts w:asciiTheme="minorHAnsi" w:hAnsiTheme="minorHAnsi" w:cstheme="minorHAnsi"/>
          <w:b/>
        </w:rPr>
        <w:t>e Włodowicach</w:t>
      </w:r>
      <w:r w:rsidRPr="002B3B83">
        <w:rPr>
          <w:rFonts w:asciiTheme="minorHAnsi" w:hAnsiTheme="minorHAnsi" w:cstheme="minorHAnsi"/>
          <w:b/>
        </w:rPr>
        <w:t>”.</w:t>
      </w:r>
    </w:p>
    <w:p w14:paraId="30B95AA9" w14:textId="2B2D9E76" w:rsidR="009B799B" w:rsidRPr="002B3B83" w:rsidRDefault="009B799B" w:rsidP="009B799B">
      <w:pPr>
        <w:pStyle w:val="Textbody"/>
        <w:spacing w:line="360" w:lineRule="auto"/>
        <w:rPr>
          <w:rFonts w:asciiTheme="minorHAnsi" w:hAnsiTheme="minorHAnsi" w:cstheme="minorHAnsi"/>
        </w:rPr>
      </w:pPr>
      <w:r w:rsidRPr="002B3B83">
        <w:rPr>
          <w:rFonts w:asciiTheme="minorHAnsi" w:hAnsiTheme="minorHAnsi" w:cstheme="minorHAnsi"/>
        </w:rPr>
        <w:t xml:space="preserve">Zaliczkę w podanej wyżej wysokości należy wpłacić w gotówce (zł) w terminie do </w:t>
      </w:r>
      <w:r w:rsidR="00DA595E">
        <w:rPr>
          <w:rFonts w:asciiTheme="minorHAnsi" w:hAnsiTheme="minorHAnsi" w:cstheme="minorHAnsi"/>
          <w:b/>
        </w:rPr>
        <w:t xml:space="preserve">dnia </w:t>
      </w:r>
      <w:r w:rsidR="009064BF">
        <w:rPr>
          <w:rFonts w:asciiTheme="minorHAnsi" w:hAnsiTheme="minorHAnsi" w:cstheme="minorHAnsi"/>
          <w:b/>
        </w:rPr>
        <w:t>17.06.</w:t>
      </w:r>
      <w:r w:rsidRPr="002B3B83">
        <w:rPr>
          <w:rFonts w:asciiTheme="minorHAnsi" w:hAnsiTheme="minorHAnsi" w:cstheme="minorHAnsi"/>
          <w:b/>
        </w:rPr>
        <w:t>202</w:t>
      </w:r>
      <w:r w:rsidR="00DA595E">
        <w:rPr>
          <w:rFonts w:asciiTheme="minorHAnsi" w:hAnsiTheme="minorHAnsi" w:cstheme="minorHAnsi"/>
          <w:b/>
        </w:rPr>
        <w:t>4</w:t>
      </w:r>
      <w:r w:rsidRPr="002B3B83">
        <w:rPr>
          <w:rFonts w:asciiTheme="minorHAnsi" w:hAnsiTheme="minorHAnsi" w:cstheme="minorHAnsi"/>
          <w:b/>
        </w:rPr>
        <w:t xml:space="preserve"> r.</w:t>
      </w:r>
      <w:r w:rsidRPr="002B3B83">
        <w:rPr>
          <w:rFonts w:asciiTheme="minorHAnsi" w:hAnsiTheme="minorHAnsi" w:cstheme="minorHAnsi"/>
        </w:rPr>
        <w:t xml:space="preserve"> na </w:t>
      </w:r>
      <w:r w:rsidRPr="002B3B83">
        <w:rPr>
          <w:rFonts w:asciiTheme="minorHAnsi" w:eastAsia="Times New Roman" w:hAnsiTheme="minorHAnsi" w:cstheme="minorHAnsi"/>
        </w:rPr>
        <w:t>rachunek Gminy Nowa Ruda: Gospodarczy Bank Spółdzielczy Radków z/s w Nowej Rudzie, ul. Radkowska 4, 57-402 Nowa Ruda, Nr 62 9536 0001 3001 0006 7351 0005.</w:t>
      </w:r>
      <w:r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Za datę zapłaty uważa się dzień uznania rachunku bankowego.</w:t>
      </w:r>
    </w:p>
    <w:p w14:paraId="51D7D87D" w14:textId="77777777" w:rsidR="009B799B" w:rsidRPr="002B3B83" w:rsidRDefault="009B799B" w:rsidP="009B799B">
      <w:pPr>
        <w:pStyle w:val="Textbody"/>
        <w:spacing w:line="360" w:lineRule="auto"/>
        <w:rPr>
          <w:rFonts w:asciiTheme="minorHAnsi" w:hAnsiTheme="minorHAnsi" w:cstheme="minorHAnsi"/>
        </w:rPr>
      </w:pPr>
      <w:r w:rsidRPr="002B3B83">
        <w:rPr>
          <w:rFonts w:asciiTheme="minorHAnsi" w:hAnsiTheme="minorHAnsi" w:cstheme="minorHAnsi"/>
        </w:rPr>
        <w:t xml:space="preserve">Uczestnicy rokowań biorą w nich udział osobiście lub przez pełnomocnika. </w:t>
      </w:r>
      <w:r w:rsidRPr="002B3B83">
        <w:rPr>
          <w:rFonts w:asciiTheme="minorHAnsi" w:eastAsia="Times New Roman" w:hAnsiTheme="minorHAnsi" w:cstheme="minorHAnsi"/>
        </w:rPr>
        <w:t xml:space="preserve"> Jeżeli uczestnik jest reprezentowany przez pełnomocnika, konieczne jest przedłożenie oryginału pełnomocnictwa upoważniającego do działania na każdym etapie rokowań. W przypadku, </w:t>
      </w:r>
      <w:r w:rsidRPr="002B3B83">
        <w:rPr>
          <w:rFonts w:asciiTheme="minorHAnsi" w:eastAsia="Times New Roman" w:hAnsiTheme="minorHAnsi" w:cstheme="minorHAnsi"/>
        </w:rPr>
        <w:lastRenderedPageBreak/>
        <w:t>gdy uczestnikiem rokowań jest osoba prawna, osoba upoważniona do reprezentowania uczestnika powinna przedłożyć do wglądu aktualny, wystawiony nie wcześniej niż 1 m-c przed dniem złożenia zgłoszenia  wypis z Krajowego Rejestru Sądowego oraz pełnomocnictwo do reprezentowania.</w:t>
      </w:r>
    </w:p>
    <w:p w14:paraId="60991E1B" w14:textId="77777777" w:rsidR="009B799B" w:rsidRPr="002B3B83" w:rsidRDefault="009B799B" w:rsidP="009B799B">
      <w:pPr>
        <w:pStyle w:val="Textbody"/>
        <w:spacing w:line="360" w:lineRule="auto"/>
        <w:rPr>
          <w:rFonts w:asciiTheme="minorHAnsi" w:hAnsiTheme="minorHAnsi" w:cstheme="minorHAnsi"/>
        </w:rPr>
      </w:pPr>
      <w:r w:rsidRPr="002B3B83">
        <w:rPr>
          <w:rFonts w:asciiTheme="minorHAnsi" w:hAnsiTheme="minorHAnsi" w:cstheme="minorHAnsi"/>
        </w:rPr>
        <w:t>Osoby fizyczne zobowiązane są przedstawić komisji przeprowadzającej rokowania dokument stwierdzający ich tożsamość.</w:t>
      </w:r>
      <w:r>
        <w:rPr>
          <w:rFonts w:asciiTheme="minorHAnsi" w:hAnsiTheme="minorHAnsi" w:cstheme="minorHAnsi"/>
        </w:rPr>
        <w:t xml:space="preserve"> </w:t>
      </w:r>
      <w:r w:rsidRPr="002B3B83">
        <w:rPr>
          <w:rFonts w:asciiTheme="minorHAnsi" w:hAnsiTheme="minorHAnsi" w:cstheme="minorHAnsi"/>
        </w:rPr>
        <w:t>Uczestnik rokowań winien przedłożyć komisji przeprowadzającej rokowania oryginał dowodu wpłaty zaliczki.</w:t>
      </w:r>
    </w:p>
    <w:p w14:paraId="6D24E4D2" w14:textId="77777777" w:rsidR="009B799B" w:rsidRPr="002B3B83" w:rsidRDefault="009B799B" w:rsidP="009B799B">
      <w:pPr>
        <w:pStyle w:val="Textbody"/>
        <w:spacing w:line="360" w:lineRule="auto"/>
        <w:rPr>
          <w:rFonts w:asciiTheme="minorHAnsi" w:hAnsiTheme="minorHAnsi" w:cstheme="minorHAnsi"/>
        </w:rPr>
      </w:pPr>
      <w:r w:rsidRPr="002B3B83">
        <w:rPr>
          <w:rFonts w:asciiTheme="minorHAnsi" w:hAnsiTheme="minorHAnsi" w:cstheme="minorHAnsi"/>
        </w:rPr>
        <w:t>Zaliczkę wpłaconą przez uczestnika rokowań, który został ustalony nabywcą nieruchomości, zalicza się na poczet ceny nabycia nieruchomości.</w:t>
      </w:r>
    </w:p>
    <w:p w14:paraId="3B6B4586" w14:textId="77777777" w:rsidR="009B799B" w:rsidRPr="002B3B83" w:rsidRDefault="009B799B" w:rsidP="009B799B">
      <w:pPr>
        <w:pStyle w:val="Textbody"/>
        <w:spacing w:line="360" w:lineRule="auto"/>
        <w:rPr>
          <w:rFonts w:asciiTheme="minorHAnsi" w:hAnsiTheme="minorHAnsi" w:cstheme="minorHAnsi"/>
        </w:rPr>
      </w:pPr>
      <w:r w:rsidRPr="002B3B83">
        <w:rPr>
          <w:rFonts w:asciiTheme="minorHAnsi" w:hAnsiTheme="minorHAnsi" w:cstheme="minorHAnsi"/>
        </w:rPr>
        <w:t>Pozostałym uczestnikom rokowań zaliczka zostaje zwrócona niezwłocznie po odwołaniu lub zamknięciu rokowań, nie później niż przed upływem 3 dni od dnia odwołania lub zamknięcia rokowań.</w:t>
      </w:r>
      <w:r>
        <w:rPr>
          <w:rFonts w:asciiTheme="minorHAnsi" w:hAnsiTheme="minorHAnsi" w:cstheme="minorHAnsi"/>
        </w:rPr>
        <w:t xml:space="preserve"> </w:t>
      </w:r>
      <w:r w:rsidRPr="002B3B83">
        <w:rPr>
          <w:rFonts w:asciiTheme="minorHAnsi" w:hAnsiTheme="minorHAnsi" w:cstheme="minorHAnsi"/>
        </w:rPr>
        <w:t>Sprzedający najpóźniej w ciągu 21 dni od dnia zamknięcia rokowań zawiadomi nabywcę o miejscu i terminie zawarcia umowy sprzedaży.</w:t>
      </w:r>
    </w:p>
    <w:p w14:paraId="1D56FBA0" w14:textId="77777777" w:rsidR="009B799B" w:rsidRPr="002B3B83" w:rsidRDefault="009B799B" w:rsidP="009B799B">
      <w:pPr>
        <w:pStyle w:val="Textbody"/>
        <w:spacing w:line="360" w:lineRule="auto"/>
        <w:rPr>
          <w:rFonts w:asciiTheme="minorHAnsi" w:hAnsiTheme="minorHAnsi" w:cstheme="minorHAnsi"/>
        </w:rPr>
      </w:pPr>
      <w:r w:rsidRPr="002B3B83">
        <w:rPr>
          <w:rFonts w:asciiTheme="minorHAnsi" w:hAnsiTheme="minorHAnsi" w:cstheme="minorHAnsi"/>
        </w:rPr>
        <w:t>Jeżeli osoba, która w wyniku przeprowadzenia rokowań została ustalona nabywca nieruchomości nie stawi się bez usprawiedliwienia w miejscu i terminie podanym w zawiadomieniu o zawarciu umowy notarialnej, Sprzedający może odstąpić od zawarcia umowy, a wpłacona zaliczka nie podlega zwrotowi.</w:t>
      </w:r>
    </w:p>
    <w:bookmarkEnd w:id="1"/>
    <w:p w14:paraId="2CFFE9B7" w14:textId="77777777" w:rsidR="009B799B" w:rsidRPr="002B3B83" w:rsidRDefault="009B799B" w:rsidP="009B799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2B3B83">
        <w:rPr>
          <w:rFonts w:asciiTheme="minorHAnsi" w:eastAsia="Times New Roman" w:hAnsiTheme="minorHAnsi" w:cstheme="minorHAnsi"/>
        </w:rPr>
        <w:t>Nabywca zobowiązany będzie do złożenia oświadczenia w protokole z rokowań, że:</w:t>
      </w:r>
    </w:p>
    <w:p w14:paraId="70B5DAFC" w14:textId="77777777" w:rsidR="009B799B" w:rsidRPr="002B3B83" w:rsidRDefault="009B799B" w:rsidP="009B799B">
      <w:pPr>
        <w:pStyle w:val="Standard"/>
        <w:numPr>
          <w:ilvl w:val="0"/>
          <w:numId w:val="6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2B3B83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0B9ED6A8" w14:textId="77777777" w:rsidR="009B799B" w:rsidRPr="002B3B83" w:rsidRDefault="009B799B" w:rsidP="009B799B">
      <w:pPr>
        <w:pStyle w:val="Standard"/>
        <w:numPr>
          <w:ilvl w:val="0"/>
          <w:numId w:val="6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2B3B83">
        <w:rPr>
          <w:rFonts w:asciiTheme="minorHAnsi" w:eastAsia="Times New Roman" w:hAnsiTheme="minorHAnsi" w:cstheme="minorHAnsi"/>
        </w:rPr>
        <w:t>zapoznał się z przedmiotem rokowań i przyjmuje go bez zastrzeżeń,</w:t>
      </w:r>
    </w:p>
    <w:p w14:paraId="679DAE17" w14:textId="77777777" w:rsidR="009B799B" w:rsidRPr="002B3B83" w:rsidRDefault="009B799B" w:rsidP="009B799B">
      <w:pPr>
        <w:pStyle w:val="Standard"/>
        <w:numPr>
          <w:ilvl w:val="0"/>
          <w:numId w:val="6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2B3B83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272C9800" w14:textId="77777777" w:rsidR="009B799B" w:rsidRPr="002B3B83" w:rsidRDefault="009B799B" w:rsidP="009B799B">
      <w:pPr>
        <w:pStyle w:val="Standard"/>
        <w:numPr>
          <w:ilvl w:val="0"/>
          <w:numId w:val="6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2B3B83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74D00433" w14:textId="77777777" w:rsidR="009B799B" w:rsidRPr="002B3B83" w:rsidRDefault="009B799B" w:rsidP="009B799B">
      <w:pPr>
        <w:pStyle w:val="Standard"/>
        <w:numPr>
          <w:ilvl w:val="0"/>
          <w:numId w:val="6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2B3B83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</w:p>
    <w:p w14:paraId="6B3E0E50" w14:textId="77777777" w:rsidR="009B799B" w:rsidRPr="002B3B83" w:rsidRDefault="009B799B" w:rsidP="009B799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2B3B83">
        <w:rPr>
          <w:rFonts w:asciiTheme="minorHAnsi" w:eastAsia="Times New Roman" w:hAnsiTheme="minorHAnsi" w:cstheme="minorHAnsi"/>
        </w:rPr>
        <w:t>W/w oświadczenie nabywcy złożone zostanie również w umowie sprzedaży sporządzonej w formie aktu notarialnego.</w:t>
      </w:r>
    </w:p>
    <w:p w14:paraId="46B80195" w14:textId="77777777" w:rsidR="009B799B" w:rsidRPr="002B3B83" w:rsidRDefault="009B799B" w:rsidP="009B799B">
      <w:pPr>
        <w:pStyle w:val="Textbody"/>
        <w:spacing w:line="360" w:lineRule="auto"/>
        <w:rPr>
          <w:rFonts w:asciiTheme="minorHAnsi" w:hAnsiTheme="minorHAnsi" w:cstheme="minorHAnsi"/>
        </w:rPr>
      </w:pPr>
      <w:r w:rsidRPr="002B3B83">
        <w:rPr>
          <w:rFonts w:asciiTheme="minorHAnsi" w:hAnsiTheme="minorHAnsi" w:cstheme="minorHAnsi"/>
        </w:rPr>
        <w:t>Koszty zawarcia umowy notarialnej i opłat sądowych ponosi nabywca nieruchomości.</w:t>
      </w:r>
    </w:p>
    <w:p w14:paraId="1C2187F9" w14:textId="77777777" w:rsidR="009B799B" w:rsidRPr="002B3B83" w:rsidRDefault="009B799B" w:rsidP="009B799B">
      <w:pPr>
        <w:pStyle w:val="Textbody"/>
        <w:spacing w:line="360" w:lineRule="auto"/>
        <w:rPr>
          <w:rFonts w:asciiTheme="minorHAnsi" w:hAnsiTheme="minorHAnsi" w:cstheme="minorHAnsi"/>
        </w:rPr>
      </w:pPr>
      <w:r w:rsidRPr="002B3B83">
        <w:rPr>
          <w:rFonts w:asciiTheme="minorHAnsi" w:hAnsiTheme="minorHAnsi" w:cstheme="minorHAnsi"/>
        </w:rPr>
        <w:lastRenderedPageBreak/>
        <w:t>Wójt Gminy Nowa Ruda może odwołać rokowania z podaniem uzasadnionej przyczyny.</w:t>
      </w:r>
    </w:p>
    <w:p w14:paraId="4D6A22F0" w14:textId="6955C02C" w:rsidR="009B799B" w:rsidRPr="00C2695C" w:rsidRDefault="007F7B2B" w:rsidP="009B799B">
      <w:pPr>
        <w:pStyle w:val="Textbody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Wójt zastrzega sobie prawo </w:t>
      </w:r>
      <w:r w:rsidR="009B799B" w:rsidRPr="002B3B83">
        <w:rPr>
          <w:rFonts w:asciiTheme="minorHAnsi" w:hAnsiTheme="minorHAnsi" w:cstheme="minorHAnsi"/>
        </w:rPr>
        <w:t xml:space="preserve"> zakoń</w:t>
      </w:r>
      <w:r>
        <w:rPr>
          <w:rFonts w:asciiTheme="minorHAnsi" w:hAnsiTheme="minorHAnsi" w:cstheme="minorHAnsi"/>
        </w:rPr>
        <w:t>czenia</w:t>
      </w:r>
      <w:r w:rsidR="009B799B" w:rsidRPr="002B3B83">
        <w:rPr>
          <w:rFonts w:asciiTheme="minorHAnsi" w:hAnsiTheme="minorHAnsi" w:cstheme="minorHAnsi"/>
        </w:rPr>
        <w:t xml:space="preserve"> rokowań bez wybrania nabywcy nieruchomości.</w:t>
      </w:r>
      <w:r w:rsidR="009B799B">
        <w:rPr>
          <w:rFonts w:asciiTheme="minorHAnsi" w:hAnsiTheme="minorHAnsi" w:cstheme="minorHAnsi"/>
        </w:rPr>
        <w:br/>
      </w:r>
      <w:r w:rsidR="009B799B" w:rsidRPr="002B3B83">
        <w:rPr>
          <w:rFonts w:asciiTheme="minorHAnsi" w:eastAsia="Times New Roman" w:hAnsiTheme="minorHAnsi" w:cstheme="minorHAnsi"/>
        </w:rPr>
        <w:t>Wyciąg z ogłoszenia rokowań zamieszcza się na stroni</w:t>
      </w:r>
      <w:r w:rsidR="00CE6A3D">
        <w:rPr>
          <w:rFonts w:asciiTheme="minorHAnsi" w:eastAsia="Times New Roman" w:hAnsiTheme="minorHAnsi" w:cstheme="minorHAnsi"/>
        </w:rPr>
        <w:t>e www.24klodzko.pl</w:t>
      </w:r>
    </w:p>
    <w:p w14:paraId="7BCB35F6" w14:textId="76BE9F6B" w:rsidR="009B799B" w:rsidRPr="002B3B83" w:rsidRDefault="009B799B" w:rsidP="009B799B">
      <w:pPr>
        <w:pStyle w:val="Textbody"/>
        <w:spacing w:line="360" w:lineRule="auto"/>
        <w:rPr>
          <w:rFonts w:asciiTheme="minorHAnsi" w:hAnsiTheme="minorHAnsi" w:cstheme="minorHAnsi"/>
        </w:rPr>
      </w:pPr>
      <w:r w:rsidRPr="002B3B83">
        <w:rPr>
          <w:rFonts w:asciiTheme="minorHAnsi" w:hAnsiTheme="minorHAnsi" w:cstheme="minorHAnsi"/>
        </w:rPr>
        <w:t>Szczegółowych informacji dotyczących rokowań udziela Referat Gospod</w:t>
      </w:r>
      <w:r>
        <w:rPr>
          <w:rFonts w:asciiTheme="minorHAnsi" w:hAnsiTheme="minorHAnsi" w:cstheme="minorHAnsi"/>
        </w:rPr>
        <w:t>arki Nieruchomościami i Geodezji</w:t>
      </w:r>
      <w:r w:rsidRPr="002B3B83">
        <w:rPr>
          <w:rFonts w:asciiTheme="minorHAnsi" w:hAnsiTheme="minorHAnsi" w:cstheme="minorHAnsi"/>
        </w:rPr>
        <w:t>, pokój nr 19, tel. 074/872 0918 w godzinach pracy Urzędu.</w:t>
      </w:r>
      <w:r w:rsidRPr="002B3B83">
        <w:rPr>
          <w:rFonts w:asciiTheme="minorHAnsi" w:hAnsiTheme="minorHAnsi" w:cstheme="minorHAnsi"/>
        </w:rPr>
        <w:br/>
      </w:r>
      <w:r w:rsidRPr="002B3B83">
        <w:rPr>
          <w:rFonts w:asciiTheme="minorHAnsi" w:eastAsia="Times New Roman" w:hAnsiTheme="minorHAnsi" w:cstheme="minorHAnsi"/>
        </w:rPr>
        <w:t xml:space="preserve">Udział w postępowaniu w sprawie rokowań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2B3B83">
        <w:rPr>
          <w:rFonts w:asciiTheme="minorHAnsi" w:hAnsiTheme="minorHAnsi" w:cstheme="minorHAnsi"/>
        </w:rPr>
        <w:t>(</w:t>
      </w:r>
      <w:r w:rsidR="00CE6A3D">
        <w:t xml:space="preserve">Dz. U. z 2023 r. poz. 344 z </w:t>
      </w:r>
      <w:proofErr w:type="spellStart"/>
      <w:r w:rsidR="00CE6A3D">
        <w:t>późn</w:t>
      </w:r>
      <w:proofErr w:type="spellEnd"/>
      <w:r w:rsidR="00CE6A3D">
        <w:t>. zm.</w:t>
      </w:r>
      <w:r w:rsidRPr="002B3B83">
        <w:rPr>
          <w:rFonts w:asciiTheme="minorHAnsi" w:eastAsia="Times New Roman" w:hAnsiTheme="minorHAnsi" w:cstheme="minorHAnsi"/>
        </w:rPr>
        <w:t xml:space="preserve">) oraz rozporządzenia Rady Ministrów z dnia 14 września 2004 r. w sprawie sposobu i trybu przeprowadzania przetargów oraz rokowań na zbycie nieruchomości ( </w:t>
      </w:r>
      <w:r w:rsidRPr="002B3B83">
        <w:rPr>
          <w:rFonts w:asciiTheme="minorHAnsi" w:hAnsiTheme="minorHAnsi" w:cstheme="minorHAnsi"/>
        </w:rPr>
        <w:t xml:space="preserve">Dz.U. z 2014 r. poz. 1490 z </w:t>
      </w:r>
      <w:proofErr w:type="spellStart"/>
      <w:r w:rsidRPr="002B3B83">
        <w:rPr>
          <w:rFonts w:asciiTheme="minorHAnsi" w:hAnsiTheme="minorHAnsi" w:cstheme="minorHAnsi"/>
        </w:rPr>
        <w:t>późn</w:t>
      </w:r>
      <w:proofErr w:type="spellEnd"/>
      <w:r w:rsidRPr="002B3B83">
        <w:rPr>
          <w:rFonts w:asciiTheme="minorHAnsi" w:hAnsiTheme="minorHAnsi" w:cstheme="minorHAnsi"/>
        </w:rPr>
        <w:t xml:space="preserve">. zm.) </w:t>
      </w:r>
      <w:r w:rsidRPr="002B3B83">
        <w:rPr>
          <w:rFonts w:asciiTheme="minorHAnsi" w:hAnsiTheme="minorHAnsi" w:cstheme="minorHAnsi"/>
        </w:rPr>
        <w:br/>
      </w:r>
      <w:r w:rsidRPr="002B3B83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 w:rsidRPr="002B3B83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5" w:history="1">
        <w:r w:rsidRPr="002B3B83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2B3B83">
        <w:rPr>
          <w:rFonts w:asciiTheme="minorHAnsi" w:hAnsiTheme="minorHAnsi" w:cstheme="minorHAnsi"/>
          <w:iCs/>
          <w:color w:val="000000" w:themeColor="text1"/>
        </w:rPr>
        <w:t xml:space="preserve"> w </w:t>
      </w:r>
      <w:r w:rsidR="00F83101">
        <w:rPr>
          <w:rFonts w:asciiTheme="minorHAnsi" w:hAnsiTheme="minorHAnsi" w:cstheme="minorHAnsi"/>
          <w:iCs/>
          <w:color w:val="000000" w:themeColor="text1"/>
        </w:rPr>
        <w:t xml:space="preserve">zakładce </w:t>
      </w:r>
      <w:r w:rsidRPr="002B3B83">
        <w:rPr>
          <w:rFonts w:asciiTheme="minorHAnsi" w:hAnsiTheme="minorHAnsi" w:cstheme="minorHAnsi"/>
          <w:b/>
          <w:bCs/>
          <w:iCs/>
          <w:color w:val="000000" w:themeColor="text1"/>
        </w:rPr>
        <w:t>RODO</w:t>
      </w:r>
    </w:p>
    <w:p w14:paraId="3DE22A55" w14:textId="67BF6352" w:rsidR="009B799B" w:rsidRPr="002B3B83" w:rsidRDefault="009B799B" w:rsidP="009B799B">
      <w:pPr>
        <w:pStyle w:val="Standard"/>
        <w:tabs>
          <w:tab w:val="left" w:pos="7371"/>
        </w:tabs>
        <w:spacing w:before="120"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2B3B83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9064BF">
        <w:rPr>
          <w:rFonts w:asciiTheme="minorHAnsi" w:eastAsia="Times New Roman" w:hAnsiTheme="minorHAnsi" w:cstheme="minorHAnsi"/>
          <w:color w:val="000000" w:themeColor="text1"/>
        </w:rPr>
        <w:t>13.</w:t>
      </w:r>
      <w:r>
        <w:rPr>
          <w:rFonts w:asciiTheme="minorHAnsi" w:eastAsia="Times New Roman" w:hAnsiTheme="minorHAnsi" w:cstheme="minorHAnsi"/>
          <w:color w:val="000000" w:themeColor="text1"/>
        </w:rPr>
        <w:t>0</w:t>
      </w:r>
      <w:r w:rsidR="00C340DF">
        <w:rPr>
          <w:rFonts w:asciiTheme="minorHAnsi" w:eastAsia="Times New Roman" w:hAnsiTheme="minorHAnsi" w:cstheme="minorHAnsi"/>
          <w:color w:val="000000" w:themeColor="text1"/>
        </w:rPr>
        <w:t>5</w:t>
      </w:r>
      <w:r>
        <w:rPr>
          <w:rFonts w:asciiTheme="minorHAnsi" w:eastAsia="Times New Roman" w:hAnsiTheme="minorHAnsi" w:cstheme="minorHAnsi"/>
          <w:color w:val="000000" w:themeColor="text1"/>
        </w:rPr>
        <w:t>.</w:t>
      </w:r>
      <w:r w:rsidRPr="002B3B83">
        <w:rPr>
          <w:rFonts w:asciiTheme="minorHAnsi" w:eastAsia="Times New Roman" w:hAnsiTheme="minorHAnsi" w:cstheme="minorHAnsi"/>
          <w:color w:val="000000" w:themeColor="text1"/>
        </w:rPr>
        <w:t>202</w:t>
      </w:r>
      <w:r w:rsidR="00CE6A3D">
        <w:rPr>
          <w:rFonts w:asciiTheme="minorHAnsi" w:eastAsia="Times New Roman" w:hAnsiTheme="minorHAnsi" w:cstheme="minorHAnsi"/>
          <w:color w:val="000000" w:themeColor="text1"/>
        </w:rPr>
        <w:t>4</w:t>
      </w:r>
      <w:r w:rsidRPr="002B3B83">
        <w:rPr>
          <w:rFonts w:asciiTheme="minorHAnsi" w:eastAsia="Times New Roman" w:hAnsiTheme="minorHAnsi" w:cstheme="minorHAnsi"/>
          <w:color w:val="000000" w:themeColor="text1"/>
        </w:rPr>
        <w:t xml:space="preserve"> r.</w:t>
      </w:r>
    </w:p>
    <w:p w14:paraId="287EE469" w14:textId="4FAE720D" w:rsidR="009B799B" w:rsidRPr="002B3B83" w:rsidRDefault="009B799B" w:rsidP="009B799B">
      <w:pPr>
        <w:tabs>
          <w:tab w:val="right" w:pos="8931"/>
        </w:tabs>
        <w:spacing w:before="240"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B3B83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2B3B83">
        <w:rPr>
          <w:rFonts w:asciiTheme="minorHAnsi" w:hAnsiTheme="minorHAnsi" w:cstheme="minorHAnsi"/>
          <w:color w:val="FFFFFF" w:themeColor="background1"/>
          <w:sz w:val="24"/>
          <w:szCs w:val="24"/>
        </w:rPr>
        <w:t>/Adrianna Mierzejewska – Wójt Gminy Nowa Ru</w:t>
      </w:r>
      <w:r w:rsidRPr="002B3B83">
        <w:rPr>
          <w:rFonts w:asciiTheme="minorHAnsi" w:hAnsiTheme="minorHAnsi" w:cstheme="minorHAnsi"/>
          <w:color w:val="000000" w:themeColor="text1"/>
        </w:rPr>
        <w:tab/>
      </w:r>
      <w:r w:rsidRPr="002B3B83">
        <w:rPr>
          <w:rFonts w:asciiTheme="minorHAnsi" w:hAnsiTheme="minorHAnsi" w:cstheme="minorHAnsi"/>
          <w:color w:val="000000" w:themeColor="text1"/>
        </w:rPr>
        <w:tab/>
      </w:r>
      <w:r w:rsidRPr="002B3B83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="00CE6A3D">
        <w:rPr>
          <w:rFonts w:asciiTheme="minorHAnsi" w:hAnsiTheme="minorHAnsi" w:cstheme="minorHAnsi"/>
          <w:color w:val="000000" w:themeColor="text1"/>
          <w:sz w:val="24"/>
          <w:szCs w:val="24"/>
        </w:rPr>
        <w:t>z up. Wójta Anna Zawiślak Zastępca Wójta</w:t>
      </w:r>
      <w:r w:rsidRPr="002B3B83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</w:p>
    <w:p w14:paraId="7057D00A" w14:textId="270D4858" w:rsidR="004770F2" w:rsidRDefault="009B799B" w:rsidP="009B799B">
      <w:r w:rsidRPr="002B3B83">
        <w:rPr>
          <w:rFonts w:asciiTheme="minorHAnsi" w:hAnsiTheme="minorHAnsi" w:cstheme="minorHAnsi"/>
          <w:color w:val="000000" w:themeColor="text1"/>
        </w:rPr>
        <w:br w:type="column"/>
      </w:r>
    </w:p>
    <w:sectPr w:rsidR="00477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C017EE5"/>
    <w:multiLevelType w:val="multilevel"/>
    <w:tmpl w:val="D38090A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DFC450D"/>
    <w:multiLevelType w:val="multilevel"/>
    <w:tmpl w:val="976A33C8"/>
    <w:lvl w:ilvl="0">
      <w:start w:val="3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6DDB3ABB"/>
    <w:multiLevelType w:val="multilevel"/>
    <w:tmpl w:val="A72A894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48176962">
    <w:abstractNumId w:val="0"/>
  </w:num>
  <w:num w:numId="2" w16cid:durableId="1421415851">
    <w:abstractNumId w:val="2"/>
  </w:num>
  <w:num w:numId="3" w16cid:durableId="577176549">
    <w:abstractNumId w:val="4"/>
  </w:num>
  <w:num w:numId="4" w16cid:durableId="877934387">
    <w:abstractNumId w:val="5"/>
  </w:num>
  <w:num w:numId="5" w16cid:durableId="2041738887">
    <w:abstractNumId w:val="3"/>
  </w:num>
  <w:num w:numId="6" w16cid:durableId="2031681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99B"/>
    <w:rsid w:val="00046FCC"/>
    <w:rsid w:val="004770F2"/>
    <w:rsid w:val="00543F16"/>
    <w:rsid w:val="006D28F4"/>
    <w:rsid w:val="007E7FA2"/>
    <w:rsid w:val="007F7B2B"/>
    <w:rsid w:val="008B245D"/>
    <w:rsid w:val="009064BF"/>
    <w:rsid w:val="00912AC2"/>
    <w:rsid w:val="009B799B"/>
    <w:rsid w:val="009E1E95"/>
    <w:rsid w:val="00A779F1"/>
    <w:rsid w:val="00C340DF"/>
    <w:rsid w:val="00CE6A3D"/>
    <w:rsid w:val="00DA595E"/>
    <w:rsid w:val="00F83101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4FF26"/>
  <w15:chartTrackingRefBased/>
  <w15:docId w15:val="{3ECB9C33-1836-4E0A-963F-E9084A330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799B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799B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B799B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799B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B799B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9B799B"/>
    <w:pPr>
      <w:ind w:left="720"/>
    </w:pPr>
  </w:style>
  <w:style w:type="paragraph" w:customStyle="1" w:styleId="Standard">
    <w:name w:val="Standard"/>
    <w:rsid w:val="009B799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9B799B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9B79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gmina.nowaru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1285</Words>
  <Characters>7712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8</cp:revision>
  <dcterms:created xsi:type="dcterms:W3CDTF">2024-04-09T10:49:00Z</dcterms:created>
  <dcterms:modified xsi:type="dcterms:W3CDTF">2024-05-13T09:28:00Z</dcterms:modified>
</cp:coreProperties>
</file>