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5122" w14:textId="77777777" w:rsidR="00B97DD8" w:rsidRDefault="00B97DD8" w:rsidP="00B97DD8">
      <w:pPr>
        <w:pStyle w:val="Nagwek2"/>
        <w:rPr>
          <w:b/>
          <w:bCs/>
          <w:color w:val="auto"/>
        </w:rPr>
      </w:pPr>
    </w:p>
    <w:p w14:paraId="57D53C7F" w14:textId="27163F40" w:rsidR="00B97DD8" w:rsidRPr="005322FC" w:rsidRDefault="00B97DD8" w:rsidP="00B97DD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129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 2</w:t>
      </w:r>
      <w:r>
        <w:rPr>
          <w:b/>
          <w:bCs/>
          <w:color w:val="auto"/>
        </w:rPr>
        <w:t>7 marca 2024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A7EC85A" w14:textId="5FB6848D" w:rsidR="00B97DD8" w:rsidRPr="005322FC" w:rsidRDefault="00B97DD8" w:rsidP="00B97DD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2023 r. poz. 40 z późn.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art. 39 ust.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>Dz. U. z 2023 r. poz. 344 z późn.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późn.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CD8F3F8" w14:textId="7807F919" w:rsidR="00B97DD8" w:rsidRPr="00EC365E" w:rsidRDefault="00B97DD8" w:rsidP="00B97DD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Dworkach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133/8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,5479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025565/5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A1451AE" w14:textId="77777777" w:rsidR="00B97DD8" w:rsidRPr="00EC365E" w:rsidRDefault="00B97DD8" w:rsidP="00B97DD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88E38DB" w14:textId="77777777" w:rsidR="00B97DD8" w:rsidRPr="00EC365E" w:rsidRDefault="00B97DD8" w:rsidP="00B97DD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13280FB0" w14:textId="77777777" w:rsidR="00B97DD8" w:rsidRPr="00EC365E" w:rsidRDefault="00B97DD8" w:rsidP="00B97DD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2EE9C85" w14:textId="77777777" w:rsidR="00B97DD8" w:rsidRPr="005A345D" w:rsidRDefault="00B97DD8" w:rsidP="00B97DD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6F75C08" w14:textId="77777777" w:rsidR="00B97DD8" w:rsidRPr="00456AD4" w:rsidRDefault="00B97DD8" w:rsidP="00B97DD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A925DDA" w14:textId="69A31823" w:rsidR="00B97DD8" w:rsidRPr="007549F4" w:rsidRDefault="00B97DD8" w:rsidP="00B97DD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>
        <w:rPr>
          <w:color w:val="auto"/>
        </w:rPr>
        <w:t>129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>
        <w:rPr>
          <w:color w:val="auto"/>
        </w:rPr>
        <w:t>27 marca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4C272E7D" w14:textId="30E1ED2D" w:rsidR="00B97DD8" w:rsidRPr="007549F4" w:rsidRDefault="00B97DD8" w:rsidP="00B97DD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62F5764" w14:textId="77777777" w:rsidR="00B97DD8" w:rsidRPr="007549F4" w:rsidRDefault="00B97DD8" w:rsidP="00B97DD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13852F9" w14:textId="77777777" w:rsidR="00B97DD8" w:rsidRPr="007549F4" w:rsidRDefault="00B97DD8" w:rsidP="00B97DD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025565/5</w:t>
      </w:r>
    </w:p>
    <w:p w14:paraId="58D3E469" w14:textId="77777777" w:rsidR="00B97DD8" w:rsidRPr="007549F4" w:rsidRDefault="00B97DD8" w:rsidP="00B97DD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133/8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53EE74B3" w14:textId="77777777" w:rsidR="00B97DD8" w:rsidRPr="00BA0C3C" w:rsidRDefault="00B97DD8" w:rsidP="00B97DD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5479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7DFFC7B9" w14:textId="77777777" w:rsidR="00B97DD8" w:rsidRPr="00810C5F" w:rsidRDefault="00B97DD8" w:rsidP="00B97DD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133/8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ŁIV-0,0041 ha, PsIV-0,5438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5479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Dworki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zbliżonym do trapezu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</w:t>
      </w:r>
    </w:p>
    <w:p w14:paraId="589DF619" w14:textId="77777777" w:rsidR="00B97DD8" w:rsidRPr="00810C5F" w:rsidRDefault="00B97DD8" w:rsidP="00B97DD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3002 m2, częściowo jako tereny z przewagą użytkowania rolniczego – DR.2R (o pow. ok. 2477 m2)</w:t>
      </w:r>
    </w:p>
    <w:p w14:paraId="3EF6FA85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195.000,00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zw. z podatku VAT na pdst. art. 43 ust. 1 pkt 9 ustawy o podatku od towarów i usług</w:t>
      </w:r>
    </w:p>
    <w:p w14:paraId="23F58733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39.000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1D5082ED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10.11.2023 r. i zakończył się wynikiem negatywnym z uwagi na to, że nikt do niego nie przystąpił.</w:t>
      </w:r>
    </w:p>
    <w:p w14:paraId="41BAB303" w14:textId="0B70175F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I przetarg ustny nieograniczony ogłoszony został na dzień </w:t>
      </w:r>
      <w:r>
        <w:rPr>
          <w:rFonts w:asciiTheme="minorHAnsi" w:hAnsiTheme="minorHAnsi" w:cstheme="minorHAnsi"/>
        </w:rPr>
        <w:t>26.01.2024</w:t>
      </w:r>
      <w:r>
        <w:rPr>
          <w:rFonts w:asciiTheme="minorHAnsi" w:hAnsiTheme="minorHAnsi" w:cstheme="minorHAnsi"/>
        </w:rPr>
        <w:t xml:space="preserve"> r. i zakończył się wynikiem negatywnym z uwagi na to, że nikt do niego nie przystąpił.</w:t>
      </w:r>
    </w:p>
    <w:p w14:paraId="34BB77F1" w14:textId="26776C0C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>10.05.</w:t>
      </w:r>
      <w:r w:rsidRPr="00B01AAD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09FD090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590A9CD8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16F53B16" w14:textId="69303CDE" w:rsidR="00B97DD8" w:rsidRPr="00144265" w:rsidRDefault="00B97DD8" w:rsidP="00B97DD8">
      <w:pPr>
        <w:pStyle w:val="Standard"/>
        <w:tabs>
          <w:tab w:val="left" w:pos="7371"/>
        </w:tabs>
        <w:spacing w:line="360" w:lineRule="auto"/>
      </w:pPr>
      <w:r w:rsidRPr="00E262C8">
        <w:rPr>
          <w:rFonts w:asciiTheme="minorHAnsi" w:hAnsiTheme="minorHAnsi" w:cstheme="minorHAnsi"/>
        </w:rPr>
        <w:lastRenderedPageBreak/>
        <w:t>Sprzedaż działki nr 1</w:t>
      </w:r>
      <w:r>
        <w:rPr>
          <w:rFonts w:asciiTheme="minorHAnsi" w:hAnsiTheme="minorHAnsi" w:cstheme="minorHAnsi"/>
        </w:rPr>
        <w:t>33/8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powierzchni 0,5479 ha </w:t>
      </w:r>
      <w:r w:rsidRPr="00E262C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Dworkach</w:t>
      </w:r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</w:t>
      </w:r>
      <w:r>
        <w:t>Dz. U. z 2024 r. poz. 423</w:t>
      </w:r>
      <w:r w:rsidRPr="00E262C8">
        <w:rPr>
          <w:rFonts w:asciiTheme="minorHAnsi" w:hAnsiTheme="minorHAnsi" w:cstheme="minorHAnsi"/>
        </w:rPr>
        <w:t>)</w:t>
      </w:r>
    </w:p>
    <w:p w14:paraId="6710ECB4" w14:textId="3E739A0D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>06.05.</w:t>
      </w:r>
      <w:r w:rsidRPr="00681C5A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F55AF14" w14:textId="77777777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52A4524" w14:textId="77777777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1AB5CBB" w14:textId="77777777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61145EE" w14:textId="77777777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FB486B1" w14:textId="77777777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</w:t>
      </w:r>
      <w:r w:rsidRPr="007549F4">
        <w:rPr>
          <w:rFonts w:asciiTheme="minorHAnsi" w:eastAsia="Times New Roman" w:hAnsiTheme="minorHAnsi" w:cstheme="minorHAnsi"/>
        </w:rPr>
        <w:lastRenderedPageBreak/>
        <w:t>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B9FF5DC" w14:textId="77777777" w:rsidR="00B97DD8" w:rsidRPr="007549F4" w:rsidRDefault="00B97DD8" w:rsidP="00B97DD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2A7F6A6" w14:textId="77777777" w:rsidR="00B97DD8" w:rsidRPr="007549F4" w:rsidRDefault="00B97DD8" w:rsidP="00B97DD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0AE36B7" w14:textId="77777777" w:rsidR="00B97DD8" w:rsidRPr="007549F4" w:rsidRDefault="00B97DD8" w:rsidP="00B97DD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675E06D" w14:textId="77777777" w:rsidR="00B97DD8" w:rsidRDefault="00B97DD8" w:rsidP="00B97DD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32F7630" w14:textId="77777777" w:rsidR="00B97DD8" w:rsidRDefault="00B97DD8" w:rsidP="00B97DD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1ED5D8F2" w14:textId="77777777" w:rsidR="00B97DD8" w:rsidRPr="00162A40" w:rsidRDefault="00B97DD8" w:rsidP="00B97DD8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0CF076A9" w14:textId="77777777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004F476" w14:textId="77777777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922F5C8" w14:textId="77777777" w:rsidR="00B97DD8" w:rsidRPr="007549F4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7913F62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>Dz. U. z 2023 r. poz. 344 z późn.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33A04A60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27 marca 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>
        <w:rPr>
          <w:rFonts w:asciiTheme="minorHAnsi" w:eastAsia="Times New Roman" w:hAnsiTheme="minorHAnsi" w:cstheme="minorHAnsi"/>
          <w:color w:val="000000" w:themeColor="text1"/>
        </w:rPr>
        <w:t>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107A71CF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cs="Calibr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50C9970" w14:textId="77777777" w:rsidR="00B97DD8" w:rsidRDefault="00B97DD8" w:rsidP="00B97DD8">
      <w:pPr>
        <w:pStyle w:val="Standard"/>
        <w:tabs>
          <w:tab w:val="left" w:pos="7371"/>
        </w:tabs>
        <w:spacing w:line="360" w:lineRule="auto"/>
        <w:rPr>
          <w:rFonts w:cs="Calibri"/>
          <w:color w:val="000000" w:themeColor="text1"/>
        </w:rPr>
      </w:pPr>
    </w:p>
    <w:p w14:paraId="2D3BEC39" w14:textId="2A0B93C7" w:rsidR="00B97DD8" w:rsidRPr="00B01AAD" w:rsidRDefault="00B97DD8" w:rsidP="00B97DD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>
        <w:rPr>
          <w:rFonts w:cs="Calibri"/>
          <w:color w:val="000000" w:themeColor="text1"/>
        </w:rPr>
        <w:t xml:space="preserve">                                                                       </w:t>
      </w:r>
      <w:r w:rsidRPr="00B01AAD">
        <w:rPr>
          <w:rFonts w:cs="Calibri"/>
          <w:color w:val="000000" w:themeColor="text1"/>
        </w:rPr>
        <w:t>/z up. Wójta Anna Zawiślak Zastępca Wójta/</w:t>
      </w:r>
    </w:p>
    <w:p w14:paraId="6EE223FD" w14:textId="77777777" w:rsidR="00B97DD8" w:rsidRDefault="00B97DD8" w:rsidP="00B97DD8"/>
    <w:p w14:paraId="748BA694" w14:textId="77777777" w:rsidR="00B97DD8" w:rsidRDefault="00B97DD8" w:rsidP="00B97DD8"/>
    <w:p w14:paraId="0DE49D48" w14:textId="77777777" w:rsidR="00000000" w:rsidRDefault="00000000"/>
    <w:sectPr w:rsidR="004A37F9" w:rsidSect="00DF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7349361">
    <w:abstractNumId w:val="0"/>
  </w:num>
  <w:num w:numId="2" w16cid:durableId="543449986">
    <w:abstractNumId w:val="2"/>
  </w:num>
  <w:num w:numId="3" w16cid:durableId="1202399573">
    <w:abstractNumId w:val="3"/>
  </w:num>
  <w:num w:numId="4" w16cid:durableId="165152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D8"/>
    <w:rsid w:val="00144265"/>
    <w:rsid w:val="00912AC2"/>
    <w:rsid w:val="009A10E3"/>
    <w:rsid w:val="009E1E95"/>
    <w:rsid w:val="00A779F1"/>
    <w:rsid w:val="00B97DD8"/>
    <w:rsid w:val="00DF267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D50C"/>
  <w15:chartTrackingRefBased/>
  <w15:docId w15:val="{B59734A0-E31D-48D4-972C-EA085605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DD8"/>
  </w:style>
  <w:style w:type="paragraph" w:styleId="Nagwek1">
    <w:name w:val="heading 1"/>
    <w:basedOn w:val="Normalny"/>
    <w:next w:val="Normalny"/>
    <w:link w:val="Nagwek1Znak"/>
    <w:uiPriority w:val="9"/>
    <w:qFormat/>
    <w:rsid w:val="00B97DD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DD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D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97DD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97DD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97D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97DD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97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1211</Words>
  <Characters>7267</Characters>
  <Application>Microsoft Office Word</Application>
  <DocSecurity>0</DocSecurity>
  <Lines>60</Lines>
  <Paragraphs>16</Paragraphs>
  <ScaleCrop>false</ScaleCrop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2024-03-27T08:37:00Z</cp:lastPrinted>
  <dcterms:created xsi:type="dcterms:W3CDTF">2024-03-27T08:31:00Z</dcterms:created>
  <dcterms:modified xsi:type="dcterms:W3CDTF">2024-03-27T08:48:00Z</dcterms:modified>
</cp:coreProperties>
</file>