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B7AE3" w14:textId="77777777" w:rsidR="00216D38" w:rsidRDefault="0074374E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216D38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>7</w:t>
      </w:r>
      <w:r w:rsidR="00216D38">
        <w:rPr>
          <w:rFonts w:cstheme="minorHAnsi"/>
          <w:b/>
          <w:bCs/>
        </w:rPr>
        <w:t>/24</w:t>
      </w:r>
    </w:p>
    <w:p w14:paraId="0AD64DC1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5A719F2E" w14:textId="77777777" w:rsidR="00216D38" w:rsidRDefault="00216D38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74374E">
        <w:rPr>
          <w:rFonts w:cstheme="minorHAnsi"/>
          <w:b/>
          <w:bCs/>
        </w:rPr>
        <w:t>12 lutego</w:t>
      </w:r>
      <w:r>
        <w:rPr>
          <w:rFonts w:cstheme="minorHAnsi"/>
          <w:b/>
          <w:bCs/>
        </w:rPr>
        <w:t xml:space="preserve"> 2024 roku</w:t>
      </w:r>
    </w:p>
    <w:p w14:paraId="53F49F25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6A8A3CCF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222 ust.4,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544BC064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7920AB72" w14:textId="77777777" w:rsidR="002A4209" w:rsidRPr="002A4209" w:rsidRDefault="00216D38" w:rsidP="002A4209">
      <w:pPr>
        <w:spacing w:before="100" w:beforeAutospacing="1" w:line="360" w:lineRule="auto"/>
        <w:contextualSpacing/>
        <w:rPr>
          <w:rFonts w:cstheme="minorHAnsi"/>
          <w:bCs/>
        </w:rPr>
      </w:pPr>
      <w:r w:rsidRPr="002A4209">
        <w:rPr>
          <w:rFonts w:cstheme="minorHAnsi"/>
          <w:bCs/>
        </w:rPr>
        <w:t xml:space="preserve">§ 1. </w:t>
      </w:r>
      <w:r w:rsidR="004038D6">
        <w:rPr>
          <w:rFonts w:cstheme="minorHAnsi"/>
          <w:bCs/>
        </w:rPr>
        <w:t>Dokonuje się zmiany w zakresie p</w:t>
      </w:r>
      <w:r w:rsidR="002A4209" w:rsidRPr="002A4209">
        <w:rPr>
          <w:rFonts w:cstheme="minorHAnsi"/>
          <w:bCs/>
        </w:rPr>
        <w:t>lan</w:t>
      </w:r>
      <w:r w:rsidR="004038D6">
        <w:rPr>
          <w:rFonts w:cstheme="minorHAnsi"/>
          <w:bCs/>
        </w:rPr>
        <w:t>u</w:t>
      </w:r>
      <w:r w:rsidR="002A4209" w:rsidRPr="002A4209">
        <w:rPr>
          <w:rFonts w:cstheme="minorHAnsi"/>
          <w:bCs/>
        </w:rPr>
        <w:t xml:space="preserve"> dochodów Gminy Nowa Ruda na rok 2024</w:t>
      </w:r>
      <w:r w:rsidR="002A4209">
        <w:rPr>
          <w:rFonts w:cstheme="minorHAnsi"/>
          <w:bCs/>
        </w:rPr>
        <w:t xml:space="preserve"> </w:t>
      </w:r>
      <w:r w:rsidR="002A4209" w:rsidRPr="002A4209">
        <w:rPr>
          <w:rFonts w:cstheme="minorHAnsi"/>
          <w:bCs/>
        </w:rPr>
        <w:t>zgodnie z załącznikiem nr 1 do niniejszego zarządzenia</w:t>
      </w:r>
      <w:r w:rsidR="002A4209">
        <w:rPr>
          <w:rFonts w:cstheme="minorHAnsi"/>
          <w:bCs/>
        </w:rPr>
        <w:t>.</w:t>
      </w:r>
    </w:p>
    <w:p w14:paraId="755E1C90" w14:textId="77777777" w:rsidR="002A4209" w:rsidRDefault="00216D38" w:rsidP="002A4209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 w:rsidR="004038D6">
        <w:rPr>
          <w:rFonts w:cstheme="minorHAnsi"/>
          <w:bCs/>
        </w:rPr>
        <w:t>Dokonuje się</w:t>
      </w:r>
      <w:r w:rsidR="002A4209" w:rsidRPr="002A4209">
        <w:rPr>
          <w:rFonts w:cstheme="minorHAnsi"/>
          <w:bCs/>
        </w:rPr>
        <w:t xml:space="preserve"> zmiany w </w:t>
      </w:r>
      <w:r w:rsidR="004038D6">
        <w:rPr>
          <w:rFonts w:cstheme="minorHAnsi"/>
          <w:bCs/>
        </w:rPr>
        <w:t>zakresie p</w:t>
      </w:r>
      <w:r w:rsidR="002A4209" w:rsidRPr="002A4209">
        <w:rPr>
          <w:rFonts w:cstheme="minorHAnsi"/>
          <w:bCs/>
        </w:rPr>
        <w:t>lan</w:t>
      </w:r>
      <w:r w:rsidR="004038D6">
        <w:rPr>
          <w:rFonts w:cstheme="minorHAnsi"/>
          <w:bCs/>
        </w:rPr>
        <w:t>u</w:t>
      </w:r>
      <w:r w:rsidR="002A4209" w:rsidRPr="002A4209">
        <w:rPr>
          <w:rFonts w:cstheme="minorHAnsi"/>
          <w:bCs/>
        </w:rPr>
        <w:t xml:space="preserve"> wydatków Gminy Nowa Ruda na rok 2024 zgodnie z załącznikiem </w:t>
      </w:r>
      <w:r w:rsidR="002A4209">
        <w:rPr>
          <w:rFonts w:cstheme="minorHAnsi"/>
          <w:bCs/>
        </w:rPr>
        <w:t>nr 2</w:t>
      </w:r>
      <w:r w:rsidR="002A4209" w:rsidRPr="002A4209">
        <w:rPr>
          <w:rFonts w:cstheme="minorHAnsi"/>
          <w:bCs/>
        </w:rPr>
        <w:t xml:space="preserve"> do niniejszego zarządzenia.</w:t>
      </w:r>
    </w:p>
    <w:p w14:paraId="367AACBC" w14:textId="77777777" w:rsidR="00216D38" w:rsidRDefault="00216D38" w:rsidP="002A4209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1B417BD8" w14:textId="77777777" w:rsidR="00216D38" w:rsidRDefault="00216D38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 w:rsidRPr="00216D38">
        <w:rPr>
          <w:rFonts w:cstheme="minorHAnsi"/>
        </w:rPr>
        <w:t xml:space="preserve">Zarządzenie </w:t>
      </w:r>
      <w:r>
        <w:rPr>
          <w:rFonts w:cstheme="minorHAnsi"/>
        </w:rPr>
        <w:t>wchodzi w życi</w:t>
      </w:r>
      <w:r w:rsidR="004038D6">
        <w:rPr>
          <w:rFonts w:cstheme="minorHAnsi"/>
        </w:rPr>
        <w:t>e z dniem wydania.</w:t>
      </w:r>
    </w:p>
    <w:p w14:paraId="3A38D540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159D28A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DEECD40" w14:textId="2BC6814A" w:rsidR="00216D38" w:rsidRPr="00B53AF6" w:rsidRDefault="00B53AF6" w:rsidP="00B53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2D44F747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9CF2F44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C5520B1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8D3E9BC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4BABD6B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B018FD5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5F7AFAE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A1B5CC3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6C2614E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A1BDD95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A105480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F869542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918C7E4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6B9312D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9A0396D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2C7FFA2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DA6DF69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5D5BF33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7414CB56" w14:textId="77777777" w:rsidR="00216D38" w:rsidRDefault="00216D38" w:rsidP="00216D3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5CC98AD7" w14:textId="77777777" w:rsidR="00216D38" w:rsidRDefault="00216D38" w:rsidP="00216D38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 xml:space="preserve">Na podstawie art. 257 ustawy o finansach publicznych, dokonuje się zwiększenia planu dochodów  i wydatków o kwotę </w:t>
      </w:r>
      <w:r w:rsidR="0074374E">
        <w:rPr>
          <w:rFonts w:cstheme="minorHAnsi"/>
          <w:b/>
          <w:bCs/>
          <w:i/>
          <w:u w:val="single"/>
        </w:rPr>
        <w:t>67 817,00</w:t>
      </w:r>
      <w:r w:rsidR="00373404">
        <w:rPr>
          <w:rFonts w:cstheme="minorHAnsi"/>
          <w:b/>
          <w:bCs/>
          <w:i/>
          <w:u w:val="single"/>
        </w:rPr>
        <w:t xml:space="preserve"> </w:t>
      </w:r>
      <w:r>
        <w:rPr>
          <w:rFonts w:cstheme="minorHAnsi"/>
          <w:b/>
          <w:bCs/>
          <w:i/>
          <w:u w:val="single"/>
        </w:rPr>
        <w:t>zł.</w:t>
      </w:r>
    </w:p>
    <w:p w14:paraId="3AE049D3" w14:textId="77777777" w:rsidR="00216D38" w:rsidRDefault="00216D38" w:rsidP="00216D38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497CF6D3" w14:textId="77777777" w:rsidR="00216D38" w:rsidRDefault="0074374E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Dz. 751 – Urzędy naczelnych organów władzy państwowej, kontroli i ochrony prawa oraz sądownictwa</w:t>
      </w:r>
      <w:r w:rsidR="00216D38">
        <w:rPr>
          <w:b/>
          <w:bCs/>
          <w:iCs/>
        </w:rPr>
        <w:t xml:space="preserve"> – zwiększenie planu dochodów i wydatków o kwotę </w:t>
      </w:r>
      <w:r>
        <w:rPr>
          <w:b/>
          <w:bCs/>
          <w:iCs/>
        </w:rPr>
        <w:t>67 817</w:t>
      </w:r>
      <w:r w:rsidR="00216D38">
        <w:rPr>
          <w:b/>
          <w:bCs/>
          <w:iCs/>
        </w:rPr>
        <w:t>,00 zł.</w:t>
      </w:r>
    </w:p>
    <w:p w14:paraId="5A15C7F4" w14:textId="77777777" w:rsidR="00216D38" w:rsidRDefault="00216D38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nr </w:t>
      </w:r>
      <w:r w:rsidR="0074374E">
        <w:rPr>
          <w:bCs/>
          <w:iCs/>
        </w:rPr>
        <w:t xml:space="preserve">DWB.3122.3.2024 Krajowego Biura Wyborczego z dnia 6 lutego 2024 roku </w:t>
      </w:r>
      <w:r>
        <w:rPr>
          <w:bCs/>
          <w:iCs/>
        </w:rPr>
        <w:t xml:space="preserve">dokonano zwiększenia planu dochodów i wydatków na </w:t>
      </w:r>
      <w:r w:rsidR="0074374E">
        <w:rPr>
          <w:bCs/>
          <w:iCs/>
        </w:rPr>
        <w:t>sfinansowanie wydatków związanych z przygotowaniem i przeprowadzeniem wyborów samorządowych zarządzonych na dzień 7 kwietnia 2024 roku</w:t>
      </w:r>
      <w:r>
        <w:rPr>
          <w:bCs/>
          <w:iCs/>
        </w:rPr>
        <w:t xml:space="preserve">. </w:t>
      </w:r>
    </w:p>
    <w:p w14:paraId="10A4CA8A" w14:textId="77777777" w:rsidR="00216D38" w:rsidRDefault="00216D38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1CFABD04" w14:textId="77777777" w:rsidR="00BC59B2" w:rsidRPr="00BC59B2" w:rsidRDefault="00BC59B2" w:rsidP="00BC59B2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 xml:space="preserve">na podstawie upoważnienia udzielonego Uchwałą Nr </w:t>
      </w:r>
      <w:r w:rsidRPr="00BC59B2">
        <w:rPr>
          <w:bCs/>
          <w:iCs/>
        </w:rPr>
        <w:t>467/LXVII/23 Rady Gminy Nowa Ruda z dnia 28 grudnia 2023 roku</w:t>
      </w:r>
      <w:r w:rsidRPr="00BC59B2">
        <w:t xml:space="preserve"> </w:t>
      </w:r>
      <w:r w:rsidRPr="00BC59B2">
        <w:rPr>
          <w:bCs/>
          <w:iCs/>
        </w:rPr>
        <w:t>w sprawie budżetu Gminy Nowa Ruda na rok 2024</w:t>
      </w:r>
    </w:p>
    <w:p w14:paraId="5A3214B9" w14:textId="77777777" w:rsidR="00BC59B2" w:rsidRDefault="00BC59B2" w:rsidP="00BC5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4E51E7FB" w14:textId="77777777" w:rsidR="00BC59B2" w:rsidRDefault="00BC59B2" w:rsidP="00BA3E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przesuni</w:t>
      </w:r>
      <w:r w:rsidR="00BA3E76">
        <w:rPr>
          <w:rFonts w:cstheme="minorHAnsi"/>
        </w:rPr>
        <w:t>ęcia planowanych środków z uwagi na konieczność zabezpieczania kwoty na nadzór nad zadaniem dot. konserwacji rowów melioracyjnych na terenie Gminy Nowa Ruda.</w:t>
      </w:r>
    </w:p>
    <w:p w14:paraId="373D5BCE" w14:textId="77777777" w:rsidR="00BC59B2" w:rsidRDefault="00BC59B2" w:rsidP="00BC5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47F7BC96" w14:textId="77777777" w:rsidR="00BC59B2" w:rsidRPr="00BC59B2" w:rsidRDefault="00BC59B2" w:rsidP="00BC5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060A9CAA" w14:textId="77777777" w:rsidR="00E63CDB" w:rsidRDefault="00E63CDB"/>
    <w:sectPr w:rsidR="00E63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731271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2412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D38"/>
    <w:rsid w:val="00216D38"/>
    <w:rsid w:val="002A4209"/>
    <w:rsid w:val="00373404"/>
    <w:rsid w:val="004038D6"/>
    <w:rsid w:val="0074374E"/>
    <w:rsid w:val="009E52E8"/>
    <w:rsid w:val="00B53AF6"/>
    <w:rsid w:val="00BA3E76"/>
    <w:rsid w:val="00BC59B2"/>
    <w:rsid w:val="00E6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86B53"/>
  <w15:chartTrackingRefBased/>
  <w15:docId w15:val="{57AB37E7-95DA-4BBE-B97F-68EC583B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D38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6D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59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7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9</cp:revision>
  <cp:lastPrinted>2024-02-21T13:38:00Z</cp:lastPrinted>
  <dcterms:created xsi:type="dcterms:W3CDTF">2024-01-30T15:11:00Z</dcterms:created>
  <dcterms:modified xsi:type="dcterms:W3CDTF">2024-02-21T13:38:00Z</dcterms:modified>
</cp:coreProperties>
</file>