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EE72873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6C7A32">
        <w:rPr>
          <w:rStyle w:val="Pogrubienie"/>
        </w:rPr>
        <w:t xml:space="preserve"> </w:t>
      </w:r>
      <w:r w:rsidR="00AB0421">
        <w:rPr>
          <w:rStyle w:val="Pogrubienie"/>
        </w:rPr>
        <w:t>21</w:t>
      </w:r>
      <w:r w:rsidRPr="007250D9">
        <w:rPr>
          <w:rStyle w:val="Pogrubienie"/>
        </w:rPr>
        <w:t>/2</w:t>
      </w:r>
      <w:r w:rsidR="00FF6B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AB0421">
        <w:rPr>
          <w:rStyle w:val="Pogrubienie"/>
        </w:rPr>
        <w:t>17</w:t>
      </w:r>
      <w:r w:rsidR="00FF6BE7">
        <w:rPr>
          <w:rStyle w:val="Pogrubienie"/>
        </w:rPr>
        <w:t xml:space="preserve"> stycznia 2024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</w:t>
      </w:r>
      <w:r w:rsidR="00FF6BE7">
        <w:rPr>
          <w:rStyle w:val="Pogrubienie"/>
        </w:rPr>
        <w:t>II</w:t>
      </w:r>
      <w:r w:rsidR="00173AF6">
        <w:rPr>
          <w:rStyle w:val="Pogrubienie"/>
        </w:rPr>
        <w:t xml:space="preserve">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00271521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1B7F55">
        <w:t>Dz. U. z 2023 r. poz. 40 z późn. zm.)</w:t>
      </w:r>
      <w:r w:rsidR="00120211" w:rsidRPr="00934E51">
        <w:t>,</w:t>
      </w:r>
      <w:r w:rsidR="00FF6BE7" w:rsidRPr="00FF6BE7">
        <w:t xml:space="preserve"> </w:t>
      </w:r>
      <w:r w:rsidR="00FF6BE7" w:rsidRPr="00934E51">
        <w:t>art. 13 ust. 1, art. 25 ust. 1, art. 37 ust. 1</w:t>
      </w:r>
      <w:r w:rsidR="00FF6BE7">
        <w:t>, art. 38 ust. 1 i ust. 2, art. 39 ust. 1, art. 40 ust.1 pkt 1</w:t>
      </w:r>
      <w:r w:rsidR="00FF6BE7" w:rsidRPr="00934E51">
        <w:t xml:space="preserve"> ustawy z dnia 21 sierpnia 1997 r. o gospodarce nieruchomościami</w:t>
      </w:r>
      <w:r w:rsidR="00FF283B" w:rsidRPr="00934E51">
        <w:t xml:space="preserve"> </w:t>
      </w:r>
      <w:r w:rsidR="00120211">
        <w:t>(Dz. U. z 2023 r. poz. 344</w:t>
      </w:r>
      <w:r w:rsidR="00B52332">
        <w:t xml:space="preserve"> z późn. zm.</w:t>
      </w:r>
      <w:r w:rsidR="00120211">
        <w:t>)</w:t>
      </w:r>
      <w:r w:rsidR="00FF283B" w:rsidRPr="00934E51">
        <w:t xml:space="preserve">, </w:t>
      </w:r>
      <w:r w:rsidR="00F96ECB">
        <w:t>Rozdziału 1, Rozdziału 2</w:t>
      </w:r>
      <w:r w:rsidR="005428F9">
        <w:t xml:space="preserve"> Rozporządzenie Rady Ministrów z dnia 14 września 2004 r. w sprawie sposobu i trybu przeprowadzania przetargów oraz rokowań na zbycie nieruchomości (Dz. U. z 2021 r. poz. 2213),</w:t>
      </w:r>
      <w:r w:rsidR="005428F9" w:rsidRPr="00934E51">
        <w:t xml:space="preserve"> </w:t>
      </w:r>
      <w:r w:rsidR="00934E51" w:rsidRPr="00934E51">
        <w:t xml:space="preserve">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7E6F1F4B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3D5B4B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B52332">
        <w:rPr>
          <w:rFonts w:ascii="Calibri" w:hAnsi="Calibri" w:cs="Calibri"/>
        </w:rPr>
        <w:t>Ludwiko</w:t>
      </w:r>
      <w:r w:rsidR="0071375C">
        <w:rPr>
          <w:rFonts w:ascii="Calibri" w:hAnsi="Calibri" w:cs="Calibri"/>
        </w:rPr>
        <w:t xml:space="preserve">wicach Kłodzkich, ul. </w:t>
      </w:r>
      <w:r w:rsidR="00E90784">
        <w:rPr>
          <w:rFonts w:ascii="Calibri" w:hAnsi="Calibri" w:cs="Calibri"/>
        </w:rPr>
        <w:t xml:space="preserve">Tadeusza Kościuszki </w:t>
      </w:r>
      <w:r w:rsidR="0071375C">
        <w:rPr>
          <w:rFonts w:ascii="Calibri" w:hAnsi="Calibri" w:cs="Calibri"/>
        </w:rPr>
        <w:t xml:space="preserve">nr </w:t>
      </w:r>
      <w:r w:rsidR="00E90784">
        <w:rPr>
          <w:rFonts w:ascii="Calibri" w:hAnsi="Calibri" w:cs="Calibri"/>
        </w:rPr>
        <w:t>6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E90784">
        <w:rPr>
          <w:rFonts w:ascii="Calibri" w:hAnsi="Calibri" w:cs="Calibri"/>
        </w:rPr>
        <w:t>829/1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E90784">
        <w:rPr>
          <w:rFonts w:ascii="Calibri" w:hAnsi="Calibri" w:cs="Calibri"/>
        </w:rPr>
        <w:t>1074 m</w:t>
      </w:r>
      <w:r w:rsidR="00E90784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5428F9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K/00</w:t>
      </w:r>
      <w:r w:rsidR="00E90784">
        <w:rPr>
          <w:rFonts w:ascii="Calibri" w:hAnsi="Calibri" w:cs="Calibri"/>
        </w:rPr>
        <w:t>101304/8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</w:t>
      </w:r>
      <w:r w:rsidR="00FF6BE7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6455E136" w:rsidR="00281C2F" w:rsidRPr="004E30C5" w:rsidRDefault="003D5B4B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 xml:space="preserve">Informację o ogłoszeniu przetargu </w:t>
      </w:r>
      <w:r w:rsidR="00923971" w:rsidRPr="004E30C5">
        <w:rPr>
          <w:rFonts w:cstheme="minorHAnsi"/>
        </w:rPr>
        <w:t>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="00923971" w:rsidRPr="004E30C5">
        <w:rPr>
          <w:rFonts w:cstheme="minorHAnsi"/>
        </w:rPr>
        <w:t>oraz na tablicy ogłoszeń Sołectwa</w:t>
      </w:r>
      <w:r w:rsidR="0040227E">
        <w:rPr>
          <w:rFonts w:cstheme="minorHAnsi"/>
        </w:rPr>
        <w:t xml:space="preserve"> </w:t>
      </w:r>
      <w:r w:rsidR="0071375C">
        <w:rPr>
          <w:rFonts w:cstheme="minorHAnsi"/>
        </w:rPr>
        <w:t>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AB0421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AB0421">
        <w:rPr>
          <w:rFonts w:cs="Calibri"/>
        </w:rPr>
        <w:tab/>
        <w:t>/Z up. Wójta Anna Zawiślak - Zastępca Wójta/</w:t>
      </w:r>
    </w:p>
    <w:p w14:paraId="61B83F38" w14:textId="1589B632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AB0421">
        <w:t>21</w:t>
      </w:r>
      <w:r w:rsidR="00281C2F">
        <w:t>/</w:t>
      </w:r>
      <w:r w:rsidRPr="003F30A7">
        <w:t>2</w:t>
      </w:r>
      <w:r w:rsidR="00FF6BE7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AB0421">
        <w:t>17</w:t>
      </w:r>
      <w:r w:rsidR="00FF6BE7">
        <w:t xml:space="preserve"> stycznia</w:t>
      </w:r>
      <w:r w:rsidR="006D1805">
        <w:t xml:space="preserve"> </w:t>
      </w:r>
      <w:r w:rsidRPr="003F30A7">
        <w:t>20</w:t>
      </w:r>
      <w:r w:rsidR="002C1C02">
        <w:t>2</w:t>
      </w:r>
      <w:r w:rsidR="00FF6BE7">
        <w:t>4</w:t>
      </w:r>
      <w:r w:rsidRPr="003F30A7">
        <w:t xml:space="preserve"> r.</w:t>
      </w:r>
    </w:p>
    <w:p w14:paraId="43F05B18" w14:textId="1541BDB2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Wójt Gminy Nowa Ruda ogłasza I</w:t>
      </w:r>
      <w:r w:rsidR="00FF6BE7">
        <w:rPr>
          <w:rStyle w:val="Pogrubienie"/>
          <w:rFonts w:ascii="Calibri" w:hAnsi="Calibri" w:cs="Calibri"/>
        </w:rPr>
        <w:t>I</w:t>
      </w:r>
      <w:r w:rsidRPr="00133F03">
        <w:rPr>
          <w:rStyle w:val="Pogrubienie"/>
          <w:rFonts w:ascii="Calibri" w:hAnsi="Calibri" w:cs="Calibri"/>
        </w:rPr>
        <w:t xml:space="preserve"> przetarg ustny nieograniczony na sprzedaż niżej wymienionej nieruchomości </w:t>
      </w:r>
    </w:p>
    <w:p w14:paraId="15A2977A" w14:textId="7AFDC47C" w:rsidR="004E2C7C" w:rsidRPr="000454C3" w:rsidRDefault="0098333A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71375C">
        <w:rPr>
          <w:rFonts w:ascii="Calibri" w:hAnsi="Calibri" w:cs="Calibri"/>
        </w:rPr>
        <w:t xml:space="preserve">Ludwikowice Kłodzkie, ul. </w:t>
      </w:r>
      <w:r w:rsidR="00E90784">
        <w:rPr>
          <w:rFonts w:ascii="Calibri" w:hAnsi="Calibri" w:cs="Calibri"/>
        </w:rPr>
        <w:t>Tadeusza Kościuszki nr 6</w:t>
      </w:r>
    </w:p>
    <w:p w14:paraId="1999DD8B" w14:textId="49C1EFDF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E90784">
        <w:rPr>
          <w:rFonts w:ascii="Calibri" w:hAnsi="Calibri" w:cs="Calibri"/>
        </w:rPr>
        <w:t>829/1</w:t>
      </w:r>
    </w:p>
    <w:p w14:paraId="3ED4D624" w14:textId="2FAA69CF" w:rsidR="004E2C7C" w:rsidRPr="00996B28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E90784">
        <w:rPr>
          <w:rFonts w:ascii="Calibri" w:hAnsi="Calibri" w:cs="Calibri"/>
        </w:rPr>
        <w:t>1074 m</w:t>
      </w:r>
      <w:r w:rsidR="00E90784">
        <w:rPr>
          <w:rFonts w:ascii="Calibri" w:hAnsi="Calibri" w:cs="Calibri"/>
          <w:vertAlign w:val="superscript"/>
        </w:rPr>
        <w:t>2</w:t>
      </w:r>
    </w:p>
    <w:p w14:paraId="5A142E7B" w14:textId="75092E9D" w:rsidR="007C1725" w:rsidRPr="004E2C7C" w:rsidRDefault="007C1725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 xml:space="preserve">: </w:t>
      </w:r>
      <w:r w:rsidR="004E2C7C" w:rsidRPr="000454C3">
        <w:rPr>
          <w:rFonts w:ascii="Calibri" w:hAnsi="Calibri" w:cs="Calibri"/>
        </w:rPr>
        <w:t>SW</w:t>
      </w:r>
      <w:r w:rsidR="00AD2A1C">
        <w:rPr>
          <w:rFonts w:ascii="Calibri" w:hAnsi="Calibri" w:cs="Calibri"/>
        </w:rPr>
        <w:t>1</w:t>
      </w:r>
      <w:r w:rsidR="004E2C7C" w:rsidRPr="000454C3">
        <w:rPr>
          <w:rFonts w:ascii="Calibri" w:hAnsi="Calibri" w:cs="Calibri"/>
        </w:rPr>
        <w:t>K/00</w:t>
      </w:r>
      <w:r w:rsidR="00AD2A1C">
        <w:rPr>
          <w:rFonts w:ascii="Calibri" w:hAnsi="Calibri" w:cs="Calibri"/>
        </w:rPr>
        <w:t>1</w:t>
      </w:r>
      <w:r w:rsidR="00E90784">
        <w:rPr>
          <w:rFonts w:ascii="Calibri" w:hAnsi="Calibri" w:cs="Calibri"/>
        </w:rPr>
        <w:t>01304/8</w:t>
      </w:r>
      <w:r w:rsidR="004E2C7C">
        <w:rPr>
          <w:rFonts w:ascii="Calibri" w:hAnsi="Calibri" w:cs="Calibri"/>
        </w:rPr>
        <w:t xml:space="preserve"> </w:t>
      </w:r>
      <w:r w:rsidRPr="004E2C7C">
        <w:rPr>
          <w:rFonts w:ascii="Calibri" w:hAnsi="Calibri" w:cs="Calibri"/>
        </w:rPr>
        <w:t>bez obciążeń</w:t>
      </w:r>
    </w:p>
    <w:p w14:paraId="0A66ED12" w14:textId="77777777" w:rsidR="003D5B4B" w:rsidRDefault="00C75D7E" w:rsidP="003D5B4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C4067F" w:rsidRPr="004E2C7C">
        <w:rPr>
          <w:rFonts w:ascii="Calibri" w:hAnsi="Calibri" w:cs="Calibri"/>
          <w:b/>
          <w:bCs/>
        </w:rPr>
        <w:t xml:space="preserve"> </w:t>
      </w:r>
      <w:r w:rsidR="003D5B4B" w:rsidRPr="005B28F9">
        <w:rPr>
          <w:rFonts w:ascii="Calibri" w:hAnsi="Calibri" w:cs="Calibri"/>
        </w:rPr>
        <w:t>lokal mieszkalny nr 2 położony w Ludwikowicach Kłodzkich, ul. Tadeusza Kościuszki nr 6, na parterze budynku mieszkalnego wielorodzinnego o 4 lokalach mieszkalnych z lat przedwojennych, jednoklatkowego w zabudowie wolnostojącej, podpiwniczonego, trzykondygnacyjnego  w tym poddasze mieszkalne. Lokal składa się z: 2 pokoi i kuchni o łącznej powierzchni użytkowej 33,53 m</w:t>
      </w:r>
      <w:r w:rsidR="003D5B4B" w:rsidRPr="005B28F9">
        <w:rPr>
          <w:rFonts w:ascii="Calibri" w:hAnsi="Calibri" w:cs="Calibri"/>
          <w:vertAlign w:val="superscript"/>
        </w:rPr>
        <w:t>2</w:t>
      </w:r>
      <w:r w:rsidR="003D5B4B" w:rsidRPr="005B28F9">
        <w:rPr>
          <w:rFonts w:ascii="Calibri" w:hAnsi="Calibri" w:cs="Calibri"/>
        </w:rPr>
        <w:t>. Do pomieszczeń przynależnych zaliczono: piwnicę o pow. 1,39 m</w:t>
      </w:r>
      <w:r w:rsidR="003D5B4B" w:rsidRPr="005B28F9">
        <w:rPr>
          <w:rFonts w:ascii="Calibri" w:hAnsi="Calibri" w:cs="Calibri"/>
          <w:vertAlign w:val="superscript"/>
        </w:rPr>
        <w:t>2</w:t>
      </w:r>
      <w:r w:rsidR="003D5B4B" w:rsidRPr="005B28F9">
        <w:rPr>
          <w:rFonts w:ascii="Calibri" w:hAnsi="Calibri" w:cs="Calibri"/>
        </w:rPr>
        <w:t xml:space="preserve"> oraz komórkę strychową o pow. 8,68 m</w:t>
      </w:r>
      <w:r w:rsidR="003D5B4B" w:rsidRPr="005B28F9">
        <w:rPr>
          <w:rFonts w:ascii="Calibri" w:hAnsi="Calibri" w:cs="Calibri"/>
          <w:vertAlign w:val="superscript"/>
        </w:rPr>
        <w:t>2</w:t>
      </w:r>
      <w:r w:rsidR="003D5B4B" w:rsidRPr="005B28F9">
        <w:rPr>
          <w:rFonts w:ascii="Calibri" w:hAnsi="Calibri" w:cs="Calibri"/>
        </w:rPr>
        <w:t xml:space="preserve">. </w:t>
      </w:r>
      <w:r w:rsidR="003D5B4B">
        <w:rPr>
          <w:rFonts w:ascii="Calibri" w:hAnsi="Calibri" w:cs="Calibri"/>
        </w:rPr>
        <w:t>Ogólna powierzchnia użytkowa lokalu wraz z pomieszczeniami przynależnymi wynosi 43,60 m</w:t>
      </w:r>
      <w:r w:rsidR="003D5B4B">
        <w:rPr>
          <w:rFonts w:ascii="Calibri" w:hAnsi="Calibri" w:cs="Calibri"/>
          <w:vertAlign w:val="superscript"/>
        </w:rPr>
        <w:t>2</w:t>
      </w:r>
      <w:r w:rsidR="003D5B4B">
        <w:rPr>
          <w:rFonts w:ascii="Calibri" w:hAnsi="Calibri" w:cs="Calibri"/>
        </w:rPr>
        <w:t xml:space="preserve">. </w:t>
      </w:r>
      <w:proofErr w:type="spellStart"/>
      <w:r w:rsidR="003D5B4B" w:rsidRPr="005B28F9">
        <w:rPr>
          <w:rFonts w:ascii="Calibri" w:hAnsi="Calibri" w:cs="Calibri"/>
        </w:rPr>
        <w:t>Wc</w:t>
      </w:r>
      <w:proofErr w:type="spellEnd"/>
      <w:r w:rsidR="003D5B4B" w:rsidRPr="005B28F9">
        <w:rPr>
          <w:rFonts w:ascii="Calibri" w:hAnsi="Calibri" w:cs="Calibri"/>
        </w:rPr>
        <w:t xml:space="preserve">  poza lokale</w:t>
      </w:r>
      <w:r w:rsidR="003D5B4B">
        <w:rPr>
          <w:rFonts w:ascii="Calibri" w:hAnsi="Calibri" w:cs="Calibri"/>
        </w:rPr>
        <w:t>m</w:t>
      </w:r>
      <w:r w:rsidR="003D5B4B" w:rsidRPr="005B28F9">
        <w:rPr>
          <w:rFonts w:ascii="Calibri" w:hAnsi="Calibri" w:cs="Calibri"/>
        </w:rPr>
        <w:t xml:space="preserve">. Lokal wyposażony jest w instalację: wodno-kanalizacyjną, elektryczną. Ogrzewanie </w:t>
      </w:r>
      <w:r w:rsidR="003D5B4B">
        <w:rPr>
          <w:rFonts w:ascii="Calibri" w:hAnsi="Calibri" w:cs="Calibri"/>
        </w:rPr>
        <w:t>piecowe</w:t>
      </w:r>
      <w:r w:rsidR="003D5B4B" w:rsidRPr="005B28F9">
        <w:rPr>
          <w:rFonts w:ascii="Calibri" w:hAnsi="Calibri" w:cs="Calibri"/>
        </w:rPr>
        <w:t>. Udział lokalu w nieruchomości wspólnej wynosi 1889/10000cz.</w:t>
      </w:r>
      <w:r w:rsidR="003D5B4B" w:rsidRPr="005B28F9">
        <w:rPr>
          <w:rFonts w:ascii="Calibri" w:hAnsi="Calibri" w:cs="Calibri"/>
          <w:b/>
          <w:bCs/>
        </w:rPr>
        <w:br/>
      </w:r>
      <w:r w:rsidR="003D5B4B" w:rsidRPr="005B28F9">
        <w:t>W ewidencji</w:t>
      </w:r>
      <w:r w:rsidR="003D5B4B" w:rsidRPr="000454C3">
        <w:t xml:space="preserve"> gruntów i budynków Starosty Kłodzkiego działka </w:t>
      </w:r>
      <w:r w:rsidR="003D5B4B">
        <w:t>oznaczona numerem ewidencyjnym</w:t>
      </w:r>
      <w:r w:rsidR="003D5B4B" w:rsidRPr="000454C3">
        <w:t xml:space="preserve"> </w:t>
      </w:r>
      <w:r w:rsidR="003D5B4B">
        <w:t xml:space="preserve">829/1 </w:t>
      </w:r>
      <w:r w:rsidR="003D5B4B" w:rsidRPr="000454C3">
        <w:t>obręb 00</w:t>
      </w:r>
      <w:r w:rsidR="003D5B4B">
        <w:t>09 Ludwikowice</w:t>
      </w:r>
      <w:r w:rsidR="003D5B4B" w:rsidRPr="000454C3">
        <w:t xml:space="preserve">, o pow. </w:t>
      </w:r>
      <w:r w:rsidR="003D5B4B">
        <w:t>1074</w:t>
      </w:r>
      <w:r w:rsidR="003D5B4B" w:rsidRPr="000454C3">
        <w:t xml:space="preserve"> m</w:t>
      </w:r>
      <w:r w:rsidR="003D5B4B" w:rsidRPr="005B28F9">
        <w:rPr>
          <w:vertAlign w:val="superscript"/>
        </w:rPr>
        <w:t>2</w:t>
      </w:r>
      <w:r w:rsidR="003D5B4B" w:rsidRPr="000454C3">
        <w:t>, sklasyfikowana jako B-tereny mieszkaniowe</w:t>
      </w:r>
      <w:r w:rsidR="003D5B4B" w:rsidRPr="005B28F9">
        <w:rPr>
          <w:rFonts w:ascii="Calibri" w:hAnsi="Calibri" w:cs="Calibri"/>
        </w:rPr>
        <w:t>.</w:t>
      </w:r>
      <w:r w:rsidR="003D5B4B" w:rsidRPr="005B28F9">
        <w:rPr>
          <w:rFonts w:ascii="Calibri" w:hAnsi="Calibri" w:cs="Calibri"/>
        </w:rPr>
        <w:br/>
        <w:t>Zgodnie z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829/1 przeznaczona jest w całości jako teren zabudowy mieszkaniowej jednorodzinnej wraz z towarzyszącymi usługami, leży w granicach terenu oznaczonego na rysunku ww. planu symbolem 86-MN.</w:t>
      </w:r>
      <w:r w:rsidR="003D5B4B">
        <w:rPr>
          <w:rFonts w:ascii="Calibri" w:hAnsi="Calibri" w:cs="Calibri"/>
        </w:rPr>
        <w:t xml:space="preserve"> </w:t>
      </w:r>
    </w:p>
    <w:p w14:paraId="29A1731A" w14:textId="77777777" w:rsidR="003D5B4B" w:rsidRPr="005B28F9" w:rsidRDefault="003D5B4B" w:rsidP="003D5B4B">
      <w:pPr>
        <w:pStyle w:val="Akapitzlist"/>
        <w:rPr>
          <w:rFonts w:ascii="Calibri" w:hAnsi="Calibri" w:cs="Calibri"/>
        </w:rPr>
      </w:pPr>
      <w:r w:rsidRPr="005B28F9">
        <w:rPr>
          <w:rFonts w:ascii="Calibri" w:hAnsi="Calibri" w:cs="Calibri"/>
        </w:rPr>
        <w:t xml:space="preserve">Dodatkowo działka ta jest położona w strefie ochrony krajobrazu „K” miejscowości. </w:t>
      </w:r>
    </w:p>
    <w:p w14:paraId="08D34655" w14:textId="31C982B0" w:rsidR="00615807" w:rsidRPr="004E2C7C" w:rsidRDefault="00615807" w:rsidP="003D5B4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10C997B3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0911F1">
        <w:rPr>
          <w:rFonts w:ascii="Calibri" w:hAnsi="Calibri" w:cs="Calibri"/>
          <w:b/>
          <w:bCs/>
        </w:rPr>
        <w:t>40</w:t>
      </w:r>
      <w:r w:rsidR="004E2C7C">
        <w:rPr>
          <w:rFonts w:ascii="Calibri" w:hAnsi="Calibri" w:cs="Calibri"/>
          <w:b/>
          <w:bCs/>
        </w:rPr>
        <w:t>.</w:t>
      </w:r>
      <w:r w:rsidR="000911F1">
        <w:rPr>
          <w:rFonts w:ascii="Calibri" w:hAnsi="Calibri" w:cs="Calibri"/>
          <w:b/>
          <w:bCs/>
        </w:rPr>
        <w:t>5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2810B854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0911F1">
        <w:rPr>
          <w:rFonts w:ascii="Calibri" w:hAnsi="Calibri" w:cs="Calibri"/>
          <w:b/>
          <w:bCs/>
        </w:rPr>
        <w:t>8</w:t>
      </w:r>
      <w:r w:rsidR="00186595">
        <w:rPr>
          <w:rFonts w:ascii="Calibri" w:hAnsi="Calibri" w:cs="Calibri"/>
          <w:b/>
          <w:bCs/>
        </w:rPr>
        <w:t>.</w:t>
      </w:r>
      <w:r w:rsidR="000911F1">
        <w:rPr>
          <w:rFonts w:ascii="Calibri" w:hAnsi="Calibri" w:cs="Calibri"/>
          <w:b/>
          <w:bCs/>
        </w:rPr>
        <w:t>1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3D265D8B" w14:textId="455CE1F8" w:rsidR="00FF6BE7" w:rsidRDefault="00FF6BE7" w:rsidP="00FF6BE7">
      <w:pPr>
        <w:pStyle w:val="Textbody"/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 przetarg ustny nieograniczony ogłoszony został na dzień 24 listopada 2023 r. i zakończył się wynikiem negatywnym z uwagi na to, że nikt do niego nie przystąpił.</w:t>
      </w:r>
    </w:p>
    <w:p w14:paraId="03DF75B1" w14:textId="7B631A03" w:rsidR="00FF6BE7" w:rsidRPr="00133F03" w:rsidRDefault="00FF6BE7" w:rsidP="00FF6BE7">
      <w:pPr>
        <w:pStyle w:val="Textbody"/>
        <w:spacing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</w:t>
      </w:r>
      <w:r>
        <w:rPr>
          <w:rFonts w:ascii="Calibri" w:eastAsia="Times New Roman" w:hAnsi="Calibri" w:cs="Calibri"/>
        </w:rPr>
        <w:t>I</w:t>
      </w:r>
      <w:r w:rsidRPr="00133F03">
        <w:rPr>
          <w:rFonts w:ascii="Calibri" w:eastAsia="Times New Roman" w:hAnsi="Calibri" w:cs="Calibri"/>
        </w:rPr>
        <w:t xml:space="preserve"> przetarg ustny nieograniczony odbędzie się w dniu</w:t>
      </w:r>
      <w:r>
        <w:rPr>
          <w:rFonts w:ascii="Calibri" w:eastAsia="Times New Roman" w:hAnsi="Calibri" w:cs="Calibri"/>
        </w:rPr>
        <w:t xml:space="preserve"> </w:t>
      </w:r>
      <w:r w:rsidRPr="0044395C">
        <w:rPr>
          <w:rFonts w:ascii="Calibri" w:eastAsia="Times New Roman" w:hAnsi="Calibri" w:cs="Calibri"/>
          <w:b/>
          <w:bCs/>
        </w:rPr>
        <w:t>2</w:t>
      </w:r>
      <w:r w:rsidR="00EE0941">
        <w:rPr>
          <w:rFonts w:ascii="Calibri" w:eastAsia="Times New Roman" w:hAnsi="Calibri" w:cs="Calibri"/>
          <w:b/>
          <w:bCs/>
        </w:rPr>
        <w:t>3</w:t>
      </w:r>
      <w:r w:rsidRPr="0044395C">
        <w:rPr>
          <w:rFonts w:ascii="Calibri" w:eastAsia="Times New Roman" w:hAnsi="Calibri" w:cs="Calibri"/>
          <w:b/>
          <w:bCs/>
        </w:rPr>
        <w:t xml:space="preserve"> lutego 2024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10</w:t>
      </w:r>
      <w:r w:rsidRPr="0044395C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109391C5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EE0941">
        <w:rPr>
          <w:rFonts w:ascii="Calibri" w:eastAsia="Times New Roman" w:hAnsi="Calibri" w:cs="Calibri"/>
          <w:b/>
          <w:bCs/>
        </w:rPr>
        <w:t>19 lutego 2024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0911F1" w:rsidRPr="00133F03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  <w:r w:rsidR="000911F1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lastRenderedPageBreak/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791B910A" w14:textId="654C9F79" w:rsidR="003D5B4B" w:rsidRPr="00133F03" w:rsidRDefault="003D5B4B" w:rsidP="003D5B4B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EE0941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  <w:r w:rsidRPr="00133F03">
        <w:rPr>
          <w:rFonts w:ascii="Calibri" w:eastAsia="Times New Roman" w:hAnsi="Calibri" w:cs="Calibri"/>
        </w:rPr>
        <w:t xml:space="preserve"> </w:t>
      </w:r>
    </w:p>
    <w:p w14:paraId="42DEBF5A" w14:textId="0A8C64E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lastRenderedPageBreak/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552C8B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63261378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AB0421">
        <w:rPr>
          <w:rFonts w:ascii="Calibri" w:eastAsia="Times New Roman" w:hAnsi="Calibri" w:cs="Calibri"/>
          <w:color w:val="000000" w:themeColor="text1"/>
        </w:rPr>
        <w:t>17</w:t>
      </w:r>
      <w:r w:rsidR="00EE0941">
        <w:rPr>
          <w:rFonts w:ascii="Calibri" w:eastAsia="Times New Roman" w:hAnsi="Calibri" w:cs="Calibri"/>
          <w:color w:val="000000" w:themeColor="text1"/>
        </w:rPr>
        <w:t xml:space="preserve"> stycznia 2024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AB0421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AB0421">
        <w:rPr>
          <w:rFonts w:cs="Calibri"/>
        </w:rPr>
        <w:tab/>
        <w:t>/Z up. Wójta Anna Zawiślak - Zastępca Wójta/</w:t>
      </w:r>
    </w:p>
    <w:sectPr w:rsidR="00097D7F" w:rsidRPr="00AB0421" w:rsidSect="00B7451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6"/>
  </w:num>
  <w:num w:numId="3" w16cid:durableId="806319259">
    <w:abstractNumId w:val="28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7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5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4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11F1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20B0"/>
    <w:rsid w:val="002146E6"/>
    <w:rsid w:val="00223E9F"/>
    <w:rsid w:val="0022429B"/>
    <w:rsid w:val="00230B46"/>
    <w:rsid w:val="002539F4"/>
    <w:rsid w:val="00254C05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D5B4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B40"/>
    <w:rsid w:val="005428F9"/>
    <w:rsid w:val="00546ED7"/>
    <w:rsid w:val="00552C8B"/>
    <w:rsid w:val="00580725"/>
    <w:rsid w:val="00583A8C"/>
    <w:rsid w:val="005877D1"/>
    <w:rsid w:val="00594CB9"/>
    <w:rsid w:val="005957F6"/>
    <w:rsid w:val="005A09FB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A32"/>
    <w:rsid w:val="006C7FC0"/>
    <w:rsid w:val="006D1805"/>
    <w:rsid w:val="006E0685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80436"/>
    <w:rsid w:val="0098333A"/>
    <w:rsid w:val="00985085"/>
    <w:rsid w:val="00986A39"/>
    <w:rsid w:val="00993BF6"/>
    <w:rsid w:val="009C0FAE"/>
    <w:rsid w:val="009C60CA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FA7"/>
    <w:rsid w:val="00A8396A"/>
    <w:rsid w:val="00A95643"/>
    <w:rsid w:val="00AA1160"/>
    <w:rsid w:val="00AA686B"/>
    <w:rsid w:val="00AA6F12"/>
    <w:rsid w:val="00AB0421"/>
    <w:rsid w:val="00AB586B"/>
    <w:rsid w:val="00AC51C0"/>
    <w:rsid w:val="00AD2A1C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671B0"/>
    <w:rsid w:val="00B7451E"/>
    <w:rsid w:val="00B83F59"/>
    <w:rsid w:val="00B84ADD"/>
    <w:rsid w:val="00B90019"/>
    <w:rsid w:val="00B95D8D"/>
    <w:rsid w:val="00BA0DF5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47BBB"/>
    <w:rsid w:val="00C51F09"/>
    <w:rsid w:val="00C52978"/>
    <w:rsid w:val="00C5374A"/>
    <w:rsid w:val="00C5415B"/>
    <w:rsid w:val="00C600F6"/>
    <w:rsid w:val="00C63EE9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7AAF"/>
    <w:rsid w:val="00DF31E8"/>
    <w:rsid w:val="00E040D0"/>
    <w:rsid w:val="00E15E6E"/>
    <w:rsid w:val="00E26973"/>
    <w:rsid w:val="00E428D9"/>
    <w:rsid w:val="00E47C31"/>
    <w:rsid w:val="00E56969"/>
    <w:rsid w:val="00E7232E"/>
    <w:rsid w:val="00E8407C"/>
    <w:rsid w:val="00E90784"/>
    <w:rsid w:val="00E9117E"/>
    <w:rsid w:val="00EA7980"/>
    <w:rsid w:val="00EB4196"/>
    <w:rsid w:val="00EC1B60"/>
    <w:rsid w:val="00EE0941"/>
    <w:rsid w:val="00EE79EB"/>
    <w:rsid w:val="00EF18F6"/>
    <w:rsid w:val="00EF28E4"/>
    <w:rsid w:val="00F023A8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F1A43"/>
    <w:rsid w:val="00FF283B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2024-01-15T09:09:00Z</cp:lastPrinted>
  <dcterms:created xsi:type="dcterms:W3CDTF">2024-01-17T10:52:00Z</dcterms:created>
  <dcterms:modified xsi:type="dcterms:W3CDTF">2024-01-17T10:52:00Z</dcterms:modified>
</cp:coreProperties>
</file>