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EAD6" w14:textId="40F8A302" w:rsidR="002F5B85" w:rsidRPr="001B3982" w:rsidRDefault="002F5B85" w:rsidP="002F5B8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Zarządzenie Nr 1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9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/24 Wójta Gminy Nowa Ruda z dnia 16 stycznia 2024 roku w sprawie uchylenia zarządzenia w sprawie przeznaczenia do wydzierżawienia 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oraz ogłoszenia wykazu nieruchomości stanowiących własność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i ustalenia wysokości stawki wywoławczej czynszu dzierżawnego</w:t>
      </w:r>
    </w:p>
    <w:p w14:paraId="51B2D108" w14:textId="5500E237" w:rsidR="002F5B85" w:rsidRPr="001B3982" w:rsidRDefault="002F5B85" w:rsidP="002F5B85">
      <w:pPr>
        <w:keepNext/>
        <w:keepLines/>
        <w:spacing w:after="0" w:line="360" w:lineRule="auto"/>
        <w:outlineLvl w:val="0"/>
        <w:rPr>
          <w:rFonts w:ascii="Calibri" w:eastAsiaTheme="majorEastAsia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14:ligatures w14:val="none"/>
        </w:rPr>
        <w:t>Na podstawie art. 30 ust. 2 pkt 3 ustawy z dnia 8 marca 1990 roku o samorządzie gminnym (Dz. U. z 2023 r. poz. 40 t.j. ze zm.), art. 13 ust. 1, art. 25 ust. 1 art. 35</w:t>
      </w:r>
      <w:r>
        <w:rPr>
          <w:rFonts w:ascii="Calibri" w:eastAsiaTheme="majorEastAsia" w:hAnsi="Calibri" w:cs="Calibri"/>
          <w:kern w:val="0"/>
          <w14:ligatures w14:val="none"/>
        </w:rPr>
        <w:t xml:space="preserve"> </w:t>
      </w:r>
      <w:r w:rsidRPr="001B3982">
        <w:rPr>
          <w:rFonts w:ascii="Calibri" w:eastAsiaTheme="majorEastAsia" w:hAnsi="Calibri" w:cs="Calibri"/>
          <w:kern w:val="0"/>
          <w14:ligatures w14:val="none"/>
        </w:rPr>
        <w:t>ust</w:t>
      </w:r>
      <w:r>
        <w:rPr>
          <w:rFonts w:ascii="Calibri" w:eastAsiaTheme="majorEastAsia" w:hAnsi="Calibri" w:cs="Calibri"/>
          <w:kern w:val="0"/>
          <w14:ligatures w14:val="none"/>
        </w:rPr>
        <w:t>.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 1 i 2, art. 37 ust 4 ustawy  z dnia 21 sierpnia 1997 r. o gospodarce nieruchomościami (Dz. U</w:t>
      </w:r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. z </w:t>
      </w:r>
      <w:hyperlink r:id="rId4" w:anchor="/act/16798871/3280967" w:history="1">
        <w:r w:rsidRPr="001B3982">
          <w:rPr>
            <w:rFonts w:ascii="Calibri" w:eastAsiaTheme="majorEastAsia" w:hAnsi="Calibri" w:cs="Calibri"/>
            <w:color w:val="000000" w:themeColor="text1"/>
            <w:kern w:val="0"/>
            <w14:ligatures w14:val="none"/>
          </w:rPr>
          <w:t>2023. poz. 344 t.j.</w:t>
        </w:r>
      </w:hyperlink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ze zm.)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, § 4, § 5 ust. 1, § 20 ust. 3, 4 i 5 uchwały Nr 252/XXXIII/13 Rady Gminy Nowa Ruda z dnia 29 stycznia 2013 roku w sprawie zasad gospodarowania nieruchomościami stanowiącymi własność Gminy Nowa Ruda (Dz. Urz. Woj. Doln. z 2013 r. poz. 1851 z późn. zm.), </w:t>
      </w:r>
      <w:r w:rsidRPr="001B3982"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Wójt Gminy Nowa Ruda zarządza, </w:t>
      </w:r>
      <w:r w:rsidRPr="001B3982">
        <w:rPr>
          <w:rFonts w:ascii="Calibri" w:eastAsiaTheme="majorEastAsia" w:hAnsi="Calibri" w:cs="Calibri"/>
          <w:kern w:val="0"/>
          <w14:ligatures w14:val="none"/>
        </w:rPr>
        <w:t>co następuje:</w:t>
      </w:r>
      <w:r w:rsidRPr="001B3982">
        <w:rPr>
          <w:rFonts w:ascii="Arial" w:eastAsiaTheme="majorEastAsia" w:hAnsi="Arial" w:cs="Arial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1.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Traci moc zarządzenie Nr 26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/20 Wójta Gminy Nowa Ruda z dnia 10 sierpnia 2020 roku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sprawie </w:t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>przeznaczenia do wydzierżawienia oraz ogłoszenia wykazu nieruchomości stanowiących własność Gminy Nowa Ruda i ustalenia wysokości stawki wywoławczej czynszu dzierżawnego</w:t>
      </w:r>
    </w:p>
    <w:p w14:paraId="540A1013" w14:textId="77777777" w:rsidR="002F5B85" w:rsidRPr="001B3982" w:rsidRDefault="002F5B85" w:rsidP="002F5B85">
      <w:pPr>
        <w:keepNext/>
        <w:keepLines/>
        <w:spacing w:after="0" w:line="360" w:lineRule="auto"/>
        <w:outlineLvl w:val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2.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21177F86" w14:textId="77777777" w:rsidR="002F5B85" w:rsidRPr="001B3982" w:rsidRDefault="002F5B85" w:rsidP="002F5B85">
      <w:pPr>
        <w:suppressAutoHyphens/>
        <w:autoSpaceDN w:val="0"/>
        <w:spacing w:before="240" w:after="0" w:line="360" w:lineRule="auto"/>
        <w:ind w:left="3540" w:firstLine="708"/>
        <w:contextualSpacing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1B3982">
        <w:rPr>
          <w:rFonts w:cstheme="minorHAnsi"/>
          <w:color w:val="000000" w:themeColor="text1"/>
          <w:kern w:val="0"/>
          <w14:ligatures w14:val="none"/>
        </w:rPr>
        <w:t>/ Z up. Wójta Anna Zawiślak - Zastępca Wójta/</w:t>
      </w:r>
    </w:p>
    <w:p w14:paraId="1D83EA42" w14:textId="77777777" w:rsidR="002F5B85" w:rsidRPr="002F5B85" w:rsidRDefault="002F5B85" w:rsidP="002F5B85">
      <w:pPr>
        <w:rPr>
          <w:color w:val="000000" w:themeColor="text1"/>
        </w:rPr>
      </w:pPr>
    </w:p>
    <w:p w14:paraId="5C6F0E9C" w14:textId="77777777" w:rsidR="00340264" w:rsidRDefault="00340264"/>
    <w:sectPr w:rsidR="00340264" w:rsidSect="00B826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E"/>
    <w:rsid w:val="002F5B85"/>
    <w:rsid w:val="00340264"/>
    <w:rsid w:val="008F5A7E"/>
    <w:rsid w:val="00B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7D4D"/>
  <w15:chartTrackingRefBased/>
  <w15:docId w15:val="{2CB4E2AE-9318-417C-B7CC-31DDF3E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2024-01-16T10:15:00Z</cp:lastPrinted>
  <dcterms:created xsi:type="dcterms:W3CDTF">2024-01-16T10:11:00Z</dcterms:created>
  <dcterms:modified xsi:type="dcterms:W3CDTF">2024-01-16T10:16:00Z</dcterms:modified>
</cp:coreProperties>
</file>