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74FCBD25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E141C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65</w:t>
      </w:r>
      <w:r w:rsidR="00360D2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8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1</w:t>
      </w:r>
      <w:r w:rsidR="00360D2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7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listopada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 w:rsidR="00B2247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 sprawie sprostowania oczywistej omyłki </w:t>
      </w:r>
      <w:r w:rsidR="00360D2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pisarskiej</w:t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 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</w:t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u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E141C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 sprawie przeznaczenia do wydzierżawienia i zawarcia kolejnej umowy dzierżawy oraz ogłoszenia wykazu nieruchomości stanowiących własność Gminy Nowa Ruda </w:t>
      </w:r>
      <w:r w:rsidR="00360D2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i ustalenia wysokości stawki czynszu dzierżawnego</w:t>
      </w:r>
    </w:p>
    <w:p w14:paraId="3A4D4B81" w14:textId="3E3DB529" w:rsid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 xml:space="preserve">Na podstawie art. 30 ust. 2 pkt 3 ustawy z dnia 8 marca 1990 roku o samorządzie gminnym (t.j. Dz. U. z 2023 r. poz. 40 z późn. zm.) art. 13 ust. 1, art. 25 ust. 1, art. 35 ust. 1 i 2 ustawy z dnia 21 sierpnia 1997 r. </w:t>
      </w:r>
      <w:r w:rsidR="00360D28">
        <w:br/>
      </w:r>
      <w:r>
        <w:t>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360D28">
        <w:t xml:space="preserve"> </w:t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7ABB7FB4" w14:textId="3BC6D69D" w:rsidR="002A4B46" w:rsidRPr="00F44952" w:rsidRDefault="004915B3" w:rsidP="00026265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F44952">
        <w:rPr>
          <w:rFonts w:eastAsiaTheme="majorEastAsia" w:cstheme="minorHAnsi"/>
          <w:kern w:val="0"/>
          <w14:ligatures w14:val="none"/>
        </w:rPr>
        <w:t xml:space="preserve">§ 1. </w:t>
      </w:r>
      <w:r w:rsidR="002A4B46" w:rsidRPr="00F44952">
        <w:rPr>
          <w:rFonts w:eastAsiaTheme="majorEastAsia" w:cstheme="minorHAnsi"/>
          <w:kern w:val="0"/>
          <w14:ligatures w14:val="none"/>
        </w:rPr>
        <w:t>W Zarządzeniu nr 60</w:t>
      </w:r>
      <w:r w:rsidR="00360D28">
        <w:rPr>
          <w:rFonts w:eastAsiaTheme="majorEastAsia" w:cstheme="minorHAnsi"/>
          <w:kern w:val="0"/>
          <w14:ligatures w14:val="none"/>
        </w:rPr>
        <w:t>2</w:t>
      </w:r>
      <w:r w:rsidR="002A4B46" w:rsidRPr="00F44952">
        <w:rPr>
          <w:rFonts w:eastAsiaTheme="majorEastAsia" w:cstheme="minorHAnsi"/>
          <w:kern w:val="0"/>
          <w14:ligatures w14:val="none"/>
        </w:rPr>
        <w:t xml:space="preserve">/23 Wójta Gminy Nowa Ruda z dnia </w:t>
      </w:r>
      <w:r w:rsidR="00360D28">
        <w:rPr>
          <w:rFonts w:eastAsiaTheme="majorEastAsia" w:cstheme="minorHAnsi"/>
          <w:kern w:val="0"/>
          <w14:ligatures w14:val="none"/>
        </w:rPr>
        <w:t>26 października</w:t>
      </w:r>
      <w:r w:rsidR="002A4B46" w:rsidRPr="00F44952">
        <w:rPr>
          <w:rFonts w:eastAsiaTheme="majorEastAsia" w:cstheme="minorHAnsi"/>
          <w:kern w:val="0"/>
          <w14:ligatures w14:val="none"/>
        </w:rPr>
        <w:t xml:space="preserve"> 2023 roku </w:t>
      </w:r>
      <w:r w:rsidR="00793EB3" w:rsidRPr="00F44952">
        <w:rPr>
          <w:rFonts w:eastAsiaTheme="majorEastAsia" w:cstheme="minorHAnsi"/>
          <w:kern w:val="0"/>
          <w14:ligatures w14:val="none"/>
        </w:rPr>
        <w:br/>
      </w:r>
      <w:r w:rsidR="002A4B46" w:rsidRPr="00F44952">
        <w:rPr>
          <w:rFonts w:eastAsiaTheme="majorEastAsia" w:cstheme="minorHAnsi"/>
          <w:kern w:val="0"/>
          <w14:ligatures w14:val="none"/>
        </w:rPr>
        <w:t xml:space="preserve">w sprawie przeznaczenia do wydzierżawienia i zawarcia kolejnej umowy dzierżawy oraz ogłoszenia wykazu nieruchomości stanowiących własność Gminy Nowa Ruda i ustalenia wysokości stawki czynszu dzierżawnego prostuje się oczywistą omyłkę </w:t>
      </w:r>
      <w:r w:rsidR="00360D28">
        <w:rPr>
          <w:rFonts w:eastAsiaTheme="majorEastAsia" w:cstheme="minorHAnsi"/>
          <w:kern w:val="0"/>
          <w14:ligatures w14:val="none"/>
        </w:rPr>
        <w:t>pisarską</w:t>
      </w:r>
      <w:r w:rsidR="002A4B46" w:rsidRPr="00F44952">
        <w:rPr>
          <w:rFonts w:eastAsiaTheme="majorEastAsia" w:cstheme="minorHAnsi"/>
          <w:kern w:val="0"/>
          <w14:ligatures w14:val="none"/>
        </w:rPr>
        <w:t xml:space="preserve"> w ten sposób, że:</w:t>
      </w:r>
    </w:p>
    <w:p w14:paraId="5A171A5A" w14:textId="3CC5CABA" w:rsidR="00F44952" w:rsidRPr="00F44952" w:rsidRDefault="002A4B46" w:rsidP="00F44952">
      <w:pPr>
        <w:pStyle w:val="Akapitzlist"/>
        <w:numPr>
          <w:ilvl w:val="0"/>
          <w:numId w:val="1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F44952">
        <w:rPr>
          <w:rFonts w:cstheme="minorHAnsi"/>
          <w:kern w:val="0"/>
          <w14:ligatures w14:val="none"/>
        </w:rPr>
        <w:t>W §1.1. zamiast zapisu: „</w:t>
      </w:r>
      <w:r w:rsidR="00360D28">
        <w:rPr>
          <w:rFonts w:cstheme="minorHAnsi"/>
          <w:kern w:val="0"/>
          <w14:ligatures w14:val="none"/>
        </w:rPr>
        <w:t xml:space="preserve"> 1.</w:t>
      </w:r>
      <w:r w:rsidR="00360D28" w:rsidRPr="00360D28">
        <w:rPr>
          <w:rFonts w:ascii="Calibri" w:hAnsi="Calibri" w:cs="Calibri"/>
        </w:rPr>
        <w:t xml:space="preserve"> </w:t>
      </w:r>
      <w:r w:rsidR="00360D28"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 działki oznaczonej numerem ewidencyjnym 57/3 i 51/3 o łącznej powierzchni 19,97 ha, położoną w obrębie 0015 Włodowice  określoną szczegółowo w wykazie stanowiącym załącznik do niniejszego zarządzenia.</w:t>
      </w:r>
      <w:r w:rsidRPr="00F44952">
        <w:rPr>
          <w:rFonts w:cstheme="minorHAnsi"/>
          <w:kern w:val="0"/>
          <w14:ligatures w14:val="none"/>
        </w:rPr>
        <w:t xml:space="preserve">” </w:t>
      </w:r>
      <w:r w:rsidR="00793EB3" w:rsidRPr="00F44952">
        <w:rPr>
          <w:rFonts w:cstheme="minorHAnsi"/>
          <w:kern w:val="0"/>
          <w14:ligatures w14:val="none"/>
        </w:rPr>
        <w:t>wpisuje się</w:t>
      </w:r>
      <w:r w:rsidRPr="00F44952">
        <w:rPr>
          <w:rFonts w:cstheme="minorHAnsi"/>
          <w:kern w:val="0"/>
          <w14:ligatures w14:val="none"/>
        </w:rPr>
        <w:t>: „</w:t>
      </w:r>
      <w:r w:rsidR="00360D28">
        <w:rPr>
          <w:rFonts w:cstheme="minorHAnsi"/>
          <w:kern w:val="0"/>
          <w14:ligatures w14:val="none"/>
        </w:rPr>
        <w:t>1</w:t>
      </w:r>
      <w:r w:rsidRPr="00F44952">
        <w:rPr>
          <w:rFonts w:cstheme="minorHAnsi"/>
          <w:kern w:val="0"/>
          <w14:ligatures w14:val="none"/>
        </w:rPr>
        <w:t>.</w:t>
      </w:r>
      <w:r w:rsidR="00360D28" w:rsidRPr="00360D28">
        <w:rPr>
          <w:rFonts w:ascii="Calibri" w:hAnsi="Calibri" w:cs="Calibri"/>
        </w:rPr>
        <w:t xml:space="preserve"> </w:t>
      </w:r>
      <w:r w:rsidR="00360D28"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 działki oznaczonej numerem ewidencyjnym 57/3 i 51/3 o łącznej powierzchni 22,67 ha, położoną w obrębie 0015 Włodowice  określoną szczegółowo w wykazie stanowiącym załącznik do niniejszego zarządzenia.</w:t>
      </w:r>
      <w:r w:rsidRPr="00F44952">
        <w:rPr>
          <w:rFonts w:cstheme="minorHAnsi"/>
          <w:kern w:val="0"/>
          <w14:ligatures w14:val="none"/>
        </w:rPr>
        <w:t>”</w:t>
      </w:r>
    </w:p>
    <w:p w14:paraId="52BEFDED" w14:textId="4D3325CB" w:rsidR="00793EB3" w:rsidRPr="00F44952" w:rsidRDefault="002A4B46" w:rsidP="00F44952">
      <w:pPr>
        <w:pStyle w:val="Akapitzlist"/>
        <w:numPr>
          <w:ilvl w:val="0"/>
          <w:numId w:val="1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F44952">
        <w:rPr>
          <w:rFonts w:eastAsia="Calibri" w:cstheme="minorHAnsi"/>
          <w:kern w:val="0"/>
          <w14:ligatures w14:val="none"/>
        </w:rPr>
        <w:t xml:space="preserve">W </w:t>
      </w:r>
      <w:r w:rsidR="00196898" w:rsidRPr="00F44952">
        <w:rPr>
          <w:rFonts w:cstheme="minorHAnsi"/>
          <w:color w:val="000000"/>
        </w:rPr>
        <w:t>załączniku do zarządzenia nr 60</w:t>
      </w:r>
      <w:r w:rsidR="00360D28">
        <w:rPr>
          <w:rFonts w:cstheme="minorHAnsi"/>
          <w:color w:val="000000"/>
        </w:rPr>
        <w:t>2</w:t>
      </w:r>
      <w:r w:rsidR="00196898" w:rsidRPr="00F44952">
        <w:rPr>
          <w:rFonts w:cstheme="minorHAnsi"/>
          <w:color w:val="000000"/>
        </w:rPr>
        <w:t xml:space="preserve">/23 z dnia </w:t>
      </w:r>
      <w:r w:rsidR="00360D28">
        <w:rPr>
          <w:rFonts w:cstheme="minorHAnsi"/>
          <w:color w:val="000000"/>
        </w:rPr>
        <w:t xml:space="preserve">26 października w </w:t>
      </w:r>
      <w:r w:rsidR="00196898" w:rsidRPr="00F44952">
        <w:rPr>
          <w:rFonts w:cstheme="minorHAnsi"/>
          <w:color w:val="000000"/>
        </w:rPr>
        <w:t xml:space="preserve">pkt </w:t>
      </w:r>
      <w:r w:rsidR="00360D28">
        <w:rPr>
          <w:rFonts w:cstheme="minorHAnsi"/>
          <w:color w:val="000000"/>
        </w:rPr>
        <w:t>4</w:t>
      </w:r>
      <w:r w:rsidR="00196898" w:rsidRPr="00F44952">
        <w:rPr>
          <w:rFonts w:cstheme="minorHAnsi"/>
          <w:color w:val="000000"/>
        </w:rPr>
        <w:t xml:space="preserve"> </w:t>
      </w:r>
      <w:r w:rsidR="00793EB3" w:rsidRPr="00F44952">
        <w:rPr>
          <w:rFonts w:cstheme="minorHAnsi"/>
          <w:color w:val="000000"/>
        </w:rPr>
        <w:t xml:space="preserve">zamiast </w:t>
      </w:r>
      <w:r w:rsidR="00196898" w:rsidRPr="00F44952">
        <w:rPr>
          <w:rFonts w:cstheme="minorHAnsi"/>
          <w:color w:val="000000"/>
        </w:rPr>
        <w:t>zapis</w:t>
      </w:r>
      <w:r w:rsidR="00793EB3" w:rsidRPr="00F44952">
        <w:rPr>
          <w:rFonts w:cstheme="minorHAnsi"/>
          <w:color w:val="000000"/>
        </w:rPr>
        <w:t>u</w:t>
      </w:r>
      <w:r w:rsidR="00196898" w:rsidRPr="00F44952">
        <w:rPr>
          <w:rFonts w:cstheme="minorHAnsi"/>
          <w:color w:val="000000"/>
        </w:rPr>
        <w:t>:</w:t>
      </w:r>
    </w:p>
    <w:p w14:paraId="74C1C838" w14:textId="593E7D53" w:rsidR="002A4B46" w:rsidRPr="00F44952" w:rsidRDefault="00793EB3" w:rsidP="00793EB3">
      <w:pPr>
        <w:pStyle w:val="Akapitzlist"/>
        <w:suppressAutoHyphens/>
        <w:autoSpaceDN w:val="0"/>
        <w:spacing w:after="0" w:line="360" w:lineRule="auto"/>
        <w:ind w:left="284"/>
        <w:textAlignment w:val="baseline"/>
        <w:rPr>
          <w:rFonts w:cstheme="minorHAnsi"/>
          <w:kern w:val="0"/>
          <w14:ligatures w14:val="none"/>
        </w:rPr>
      </w:pPr>
      <w:r w:rsidRPr="00F44952">
        <w:rPr>
          <w:rFonts w:cstheme="minorHAnsi"/>
          <w:color w:val="000000"/>
        </w:rPr>
        <w:t>„</w:t>
      </w:r>
      <w:r w:rsidR="00360D28">
        <w:rPr>
          <w:rFonts w:cstheme="minorHAnsi"/>
          <w:color w:val="000000"/>
        </w:rPr>
        <w:t>4. Powierzchnia dzierżawionej nieruchomości (ha): 19,97 ha</w:t>
      </w:r>
      <w:r w:rsidRPr="00F44952">
        <w:rPr>
          <w:rFonts w:cstheme="minorHAnsi"/>
          <w:kern w:val="0"/>
          <w14:ligatures w14:val="none"/>
        </w:rPr>
        <w:t xml:space="preserve">” </w:t>
      </w:r>
      <w:r w:rsidR="00F44952" w:rsidRPr="00F44952">
        <w:rPr>
          <w:rFonts w:cstheme="minorHAnsi"/>
          <w:kern w:val="0"/>
          <w14:ligatures w14:val="none"/>
        </w:rPr>
        <w:t>wpisuje się</w:t>
      </w:r>
      <w:r w:rsidRPr="00F44952">
        <w:rPr>
          <w:rFonts w:cstheme="minorHAnsi"/>
          <w:kern w:val="0"/>
          <w14:ligatures w14:val="none"/>
        </w:rPr>
        <w:t xml:space="preserve">: </w:t>
      </w:r>
      <w:r w:rsidR="00360D28" w:rsidRPr="00F44952">
        <w:rPr>
          <w:rFonts w:cstheme="minorHAnsi"/>
          <w:color w:val="000000"/>
        </w:rPr>
        <w:t>„</w:t>
      </w:r>
      <w:r w:rsidR="00360D28">
        <w:rPr>
          <w:rFonts w:cstheme="minorHAnsi"/>
          <w:color w:val="000000"/>
        </w:rPr>
        <w:t>4. Powierzchnia dzierżawionej nieruchomości (ha): 22,67 ha</w:t>
      </w:r>
      <w:r w:rsidRPr="00F44952">
        <w:rPr>
          <w:rFonts w:cstheme="minorHAnsi"/>
          <w:kern w:val="0"/>
          <w14:ligatures w14:val="none"/>
        </w:rPr>
        <w:t>”</w:t>
      </w:r>
      <w:r w:rsidR="00E30767">
        <w:rPr>
          <w:rFonts w:cstheme="minorHAnsi"/>
          <w:kern w:val="0"/>
          <w14:ligatures w14:val="none"/>
        </w:rPr>
        <w:t>.</w:t>
      </w:r>
    </w:p>
    <w:p w14:paraId="37073B57" w14:textId="0AFF08AE" w:rsidR="00793EB3" w:rsidRPr="00F44952" w:rsidRDefault="00793EB3" w:rsidP="00793EB3">
      <w:pPr>
        <w:keepNext/>
        <w:keepLines/>
        <w:suppressAutoHyphens/>
        <w:autoSpaceDN w:val="0"/>
        <w:spacing w:after="0" w:line="360" w:lineRule="auto"/>
        <w:textAlignment w:val="baseline"/>
        <w:outlineLvl w:val="1"/>
        <w:rPr>
          <w:rFonts w:eastAsia="Calibri" w:cstheme="minorHAnsi"/>
          <w:kern w:val="0"/>
          <w14:ligatures w14:val="none"/>
        </w:rPr>
      </w:pPr>
      <w:r w:rsidRPr="00F44952">
        <w:rPr>
          <w:rFonts w:eastAsia="Calibri" w:cstheme="minorHAnsi"/>
          <w:kern w:val="0"/>
          <w14:ligatures w14:val="none"/>
        </w:rPr>
        <w:t>§ 3.</w:t>
      </w:r>
      <w:r w:rsidR="00360D28">
        <w:rPr>
          <w:rFonts w:eastAsia="Calibri" w:cstheme="minorHAnsi"/>
          <w:kern w:val="0"/>
          <w14:ligatures w14:val="none"/>
        </w:rPr>
        <w:t xml:space="preserve"> </w:t>
      </w:r>
      <w:r w:rsidR="00026265" w:rsidRPr="00F44952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F44952">
        <w:rPr>
          <w:rFonts w:eastAsia="Calibri" w:cstheme="minorHAnsi"/>
          <w:kern w:val="0"/>
          <w14:ligatures w14:val="none"/>
        </w:rPr>
        <w:br/>
      </w:r>
      <w:r w:rsidR="00026265" w:rsidRPr="00F44952">
        <w:rPr>
          <w:rFonts w:eastAsia="Calibri" w:cstheme="minorHAnsi"/>
          <w:kern w:val="0"/>
          <w14:ligatures w14:val="none"/>
        </w:rPr>
        <w:t>i Geodezji.</w:t>
      </w:r>
    </w:p>
    <w:p w14:paraId="4FAD276A" w14:textId="10A5A759" w:rsidR="00026265" w:rsidRPr="00F44952" w:rsidRDefault="00793EB3" w:rsidP="00793EB3">
      <w:pPr>
        <w:keepNext/>
        <w:keepLines/>
        <w:suppressAutoHyphens/>
        <w:autoSpaceDN w:val="0"/>
        <w:spacing w:after="0" w:line="360" w:lineRule="auto"/>
        <w:textAlignment w:val="baseline"/>
        <w:outlineLvl w:val="1"/>
        <w:rPr>
          <w:rFonts w:eastAsia="Calibri" w:cstheme="minorHAnsi"/>
          <w:kern w:val="0"/>
          <w14:ligatures w14:val="none"/>
        </w:rPr>
      </w:pPr>
      <w:r w:rsidRPr="00F44952">
        <w:rPr>
          <w:rFonts w:eastAsia="Calibri" w:cstheme="minorHAnsi"/>
          <w:kern w:val="0"/>
          <w14:ligatures w14:val="none"/>
        </w:rPr>
        <w:t xml:space="preserve">§ 4. </w:t>
      </w:r>
      <w:r w:rsidR="00026265" w:rsidRPr="00F44952">
        <w:rPr>
          <w:rFonts w:eastAsia="Calibri" w:cstheme="minorHAnsi"/>
          <w:kern w:val="0"/>
          <w14:ligatures w14:val="none"/>
        </w:rPr>
        <w:t xml:space="preserve">Zarządzenie </w:t>
      </w:r>
      <w:r w:rsidRPr="00F44952">
        <w:rPr>
          <w:rFonts w:eastAsia="Calibri" w:cstheme="minorHAnsi"/>
          <w:kern w:val="0"/>
          <w14:ligatures w14:val="none"/>
        </w:rPr>
        <w:t>podlega publikacji przez ogłoszenie na stronie Biuletynu Informacji Publicznej Gminy Nowa Ruda</w:t>
      </w:r>
      <w:r w:rsidR="00F44952">
        <w:rPr>
          <w:rFonts w:eastAsia="Calibri" w:cstheme="minorHAnsi"/>
          <w:kern w:val="0"/>
          <w14:ligatures w14:val="none"/>
        </w:rPr>
        <w:t>, na</w:t>
      </w:r>
      <w:r w:rsidRPr="00F44952">
        <w:rPr>
          <w:rFonts w:eastAsia="Calibri" w:cstheme="minorHAnsi"/>
          <w:kern w:val="0"/>
          <w14:ligatures w14:val="none"/>
        </w:rPr>
        <w:t xml:space="preserve"> </w:t>
      </w:r>
      <w:r w:rsidR="00F44952">
        <w:rPr>
          <w:rFonts w:eastAsia="Calibri" w:cstheme="minorHAnsi"/>
          <w:kern w:val="0"/>
          <w14:ligatures w14:val="none"/>
        </w:rPr>
        <w:t xml:space="preserve">stronie internetowej Gminy Nowa Ruda, oraz przez </w:t>
      </w:r>
      <w:r w:rsidR="00026265" w:rsidRPr="00F44952">
        <w:rPr>
          <w:rFonts w:eastAsia="Calibri" w:cstheme="minorHAnsi"/>
          <w:kern w:val="0"/>
          <w14:ligatures w14:val="none"/>
        </w:rPr>
        <w:t>w</w:t>
      </w:r>
      <w:r w:rsidRPr="00F44952">
        <w:rPr>
          <w:rFonts w:eastAsia="Calibri" w:cstheme="minorHAnsi"/>
          <w:kern w:val="0"/>
          <w14:ligatures w14:val="none"/>
        </w:rPr>
        <w:t xml:space="preserve">ywieszenie na tablicy ogłoszeń Urzędu Gminy Nowa Ruda.  </w:t>
      </w:r>
      <w:r w:rsidR="00026265" w:rsidRPr="00F44952">
        <w:rPr>
          <w:rFonts w:eastAsia="Calibri" w:cstheme="minorHAnsi"/>
          <w:kern w:val="0"/>
          <w14:ligatures w14:val="none"/>
        </w:rPr>
        <w:t xml:space="preserve"> </w:t>
      </w:r>
    </w:p>
    <w:p w14:paraId="4814DA64" w14:textId="457F651C" w:rsidR="00196898" w:rsidRPr="00E30767" w:rsidRDefault="007C4DD1" w:rsidP="007C4DD1">
      <w:pPr>
        <w:pStyle w:val="NormalnyWeb"/>
        <w:shd w:val="clear" w:color="auto" w:fill="FFFFFF"/>
        <w:spacing w:before="0" w:beforeAutospacing="0"/>
        <w:ind w:left="3540" w:firstLine="708"/>
        <w:rPr>
          <w:color w:val="FFFFFF" w:themeColor="background1"/>
          <w:sz w:val="20"/>
          <w:szCs w:val="20"/>
        </w:rPr>
      </w:pPr>
      <w:bookmarkStart w:id="0" w:name="_Hlk51660687"/>
      <w:r w:rsidRPr="00E30767">
        <w:rPr>
          <w:color w:val="FFFFFF" w:themeColor="background1"/>
          <w:sz w:val="20"/>
          <w:szCs w:val="20"/>
        </w:rPr>
        <w:t xml:space="preserve">/z up. Wójta Anna Zawiślak – Zastępca Wójta/ </w:t>
      </w:r>
      <w:bookmarkEnd w:id="0"/>
    </w:p>
    <w:sectPr w:rsidR="00196898" w:rsidRPr="00E30767" w:rsidSect="00360D28">
      <w:pgSz w:w="11906" w:h="16838"/>
      <w:pgMar w:top="1077" w:right="1134" w:bottom="107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51F43A5"/>
    <w:multiLevelType w:val="hybridMultilevel"/>
    <w:tmpl w:val="17FC671A"/>
    <w:lvl w:ilvl="0" w:tplc="4D7AC990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74122D"/>
    <w:multiLevelType w:val="hybridMultilevel"/>
    <w:tmpl w:val="D102C1E6"/>
    <w:lvl w:ilvl="0" w:tplc="3CD045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82112"/>
    <w:multiLevelType w:val="multilevel"/>
    <w:tmpl w:val="D14618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8607F"/>
    <w:multiLevelType w:val="hybridMultilevel"/>
    <w:tmpl w:val="71F2E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10"/>
  </w:num>
  <w:num w:numId="2" w16cid:durableId="1511069705">
    <w:abstractNumId w:val="1"/>
  </w:num>
  <w:num w:numId="3" w16cid:durableId="1539472280">
    <w:abstractNumId w:val="4"/>
  </w:num>
  <w:num w:numId="4" w16cid:durableId="1411998150">
    <w:abstractNumId w:val="5"/>
  </w:num>
  <w:num w:numId="5" w16cid:durableId="620501286">
    <w:abstractNumId w:val="9"/>
  </w:num>
  <w:num w:numId="6" w16cid:durableId="924146559">
    <w:abstractNumId w:val="8"/>
  </w:num>
  <w:num w:numId="7" w16cid:durableId="1994987202">
    <w:abstractNumId w:val="7"/>
  </w:num>
  <w:num w:numId="8" w16cid:durableId="536087846">
    <w:abstractNumId w:val="0"/>
  </w:num>
  <w:num w:numId="9" w16cid:durableId="1611467570">
    <w:abstractNumId w:val="6"/>
  </w:num>
  <w:num w:numId="10" w16cid:durableId="1963723963">
    <w:abstractNumId w:val="3"/>
  </w:num>
  <w:num w:numId="11" w16cid:durableId="45456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037B1A"/>
    <w:rsid w:val="00132924"/>
    <w:rsid w:val="00196898"/>
    <w:rsid w:val="001C3889"/>
    <w:rsid w:val="001E07BE"/>
    <w:rsid w:val="00206A88"/>
    <w:rsid w:val="00213D1C"/>
    <w:rsid w:val="002272F1"/>
    <w:rsid w:val="00245EB5"/>
    <w:rsid w:val="002A4B46"/>
    <w:rsid w:val="00307D61"/>
    <w:rsid w:val="00340264"/>
    <w:rsid w:val="00354D24"/>
    <w:rsid w:val="00360D28"/>
    <w:rsid w:val="0037559F"/>
    <w:rsid w:val="004579A3"/>
    <w:rsid w:val="004915B3"/>
    <w:rsid w:val="004C4B34"/>
    <w:rsid w:val="00502616"/>
    <w:rsid w:val="0053414D"/>
    <w:rsid w:val="005C16AE"/>
    <w:rsid w:val="006101E7"/>
    <w:rsid w:val="006A3A57"/>
    <w:rsid w:val="006D62FE"/>
    <w:rsid w:val="006E377B"/>
    <w:rsid w:val="0070324B"/>
    <w:rsid w:val="0070637F"/>
    <w:rsid w:val="0070789D"/>
    <w:rsid w:val="0071290A"/>
    <w:rsid w:val="007517F9"/>
    <w:rsid w:val="00793EB3"/>
    <w:rsid w:val="007B54D1"/>
    <w:rsid w:val="007B6CD6"/>
    <w:rsid w:val="007C4DD1"/>
    <w:rsid w:val="007F58F6"/>
    <w:rsid w:val="0091404C"/>
    <w:rsid w:val="009365BF"/>
    <w:rsid w:val="00955B3C"/>
    <w:rsid w:val="009564A6"/>
    <w:rsid w:val="00993DC9"/>
    <w:rsid w:val="00995FE8"/>
    <w:rsid w:val="009A23EB"/>
    <w:rsid w:val="009C4DA1"/>
    <w:rsid w:val="009E1C26"/>
    <w:rsid w:val="009E5948"/>
    <w:rsid w:val="00A1137E"/>
    <w:rsid w:val="00A40123"/>
    <w:rsid w:val="00A41B27"/>
    <w:rsid w:val="00A505C6"/>
    <w:rsid w:val="00AE0F6B"/>
    <w:rsid w:val="00B22476"/>
    <w:rsid w:val="00C04D57"/>
    <w:rsid w:val="00C67625"/>
    <w:rsid w:val="00CD2B4C"/>
    <w:rsid w:val="00D008AF"/>
    <w:rsid w:val="00D32D04"/>
    <w:rsid w:val="00D9238D"/>
    <w:rsid w:val="00DB676C"/>
    <w:rsid w:val="00DD0142"/>
    <w:rsid w:val="00DE2951"/>
    <w:rsid w:val="00E1377A"/>
    <w:rsid w:val="00E141C5"/>
    <w:rsid w:val="00E30767"/>
    <w:rsid w:val="00E31E03"/>
    <w:rsid w:val="00E37E2D"/>
    <w:rsid w:val="00E83B18"/>
    <w:rsid w:val="00F03719"/>
    <w:rsid w:val="00F24F89"/>
    <w:rsid w:val="00F44952"/>
    <w:rsid w:val="00F65817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9689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37</cp:revision>
  <cp:lastPrinted>2023-11-17T06:47:00Z</cp:lastPrinted>
  <dcterms:created xsi:type="dcterms:W3CDTF">2023-10-12T10:07:00Z</dcterms:created>
  <dcterms:modified xsi:type="dcterms:W3CDTF">2023-11-17T06:47:00Z</dcterms:modified>
</cp:coreProperties>
</file>