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64202A48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6711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CE652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638</w:t>
      </w:r>
      <w:r w:rsidR="007B1E7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23 Wójta Gminy Nowa Ruda z dnia</w:t>
      </w:r>
      <w:r w:rsidR="00CE652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8</w:t>
      </w:r>
      <w:r w:rsidR="00942F9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listopada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2023 roku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7777777" w:rsidR="004B67F6" w:rsidRDefault="004B67F6" w:rsidP="004B67F6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60A70B6E" w14:textId="4B51CDA3" w:rsidR="004B67F6" w:rsidRDefault="004B67F6" w:rsidP="004B67F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Przeznacza się do wydzierżawienia i zawarcia kolejnej umowy dzierżawy w trybie bezprzetargowym na czas oznaczony do 3 lat na rzecz dotychczasowego dzierżawcy nieruchomość gruntową niezabudowaną w granicach dział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k oznaczon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ami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 xml:space="preserve"> 124/8 i 124/9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łącznej</w:t>
      </w:r>
      <w:r w:rsidR="004E3FF6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4E3FF6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4E3FF6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Bieganów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36E52A2" w14:textId="7BAAFFC3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01.12.2023 r. do dnia 30.11.202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A64B1E5" w14:textId="20E0F904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wynosi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91,20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 xml:space="preserve">dziewięćdziesiąt jeden 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20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152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7C334A5" w14:textId="77777777" w:rsidR="004B67F6" w:rsidRDefault="004B67F6" w:rsidP="004B67F6">
      <w:pPr>
        <w:numPr>
          <w:ilvl w:val="0"/>
          <w:numId w:val="1"/>
        </w:num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>
        <w:rPr>
          <w:kern w:val="0"/>
          <w:sz w:val="24"/>
          <w:szCs w:val="24"/>
          <w14:ligatures w14:val="none"/>
        </w:rPr>
        <w:br/>
        <w:t>w terminach:</w:t>
      </w:r>
      <w:r>
        <w:rPr>
          <w:kern w:val="0"/>
          <w:sz w:val="24"/>
          <w:szCs w:val="24"/>
          <w14:ligatures w14:val="none"/>
        </w:rPr>
        <w:br/>
        <w:t>I rata – w terminie do 31 marca,</w:t>
      </w:r>
      <w:r>
        <w:rPr>
          <w:kern w:val="0"/>
          <w:sz w:val="24"/>
          <w:szCs w:val="24"/>
          <w14:ligatures w14:val="none"/>
        </w:rPr>
        <w:br/>
        <w:t xml:space="preserve">II rata – w terminie do 30 września - każdego roku. </w:t>
      </w:r>
    </w:p>
    <w:p w14:paraId="44097C00" w14:textId="7C9E161C" w:rsidR="004B67F6" w:rsidRDefault="004B67F6" w:rsidP="004B67F6">
      <w:pPr>
        <w:spacing w:after="0" w:line="360" w:lineRule="auto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04FB20DA" w:rsidR="004B67F6" w:rsidRDefault="004B67F6" w:rsidP="004B67F6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Czynsz dzierżawny za pierwszy i ostatni rok dzierżawy zostanie ustalony proporcjonalnie do okresu użytkowania.</w:t>
      </w:r>
    </w:p>
    <w:p w14:paraId="496D9F5C" w14:textId="6F8FD1B1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7B1E7D">
        <w:rPr>
          <w:rFonts w:ascii="Calibri" w:eastAsia="Calibri" w:hAnsi="Calibri" w:cs="Calibri"/>
          <w:kern w:val="0"/>
          <w:sz w:val="24"/>
          <w:szCs w:val="24"/>
          <w14:ligatures w14:val="none"/>
        </w:rPr>
        <w:t>Bieganów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7777777" w:rsidR="004B67F6" w:rsidRPr="00CE652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CE6523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CE6523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CE6523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9BA0937" w14:textId="77777777" w:rsidR="004B67F6" w:rsidRDefault="004B67F6" w:rsidP="004B67F6">
      <w:pPr>
        <w:spacing w:after="0" w:line="360" w:lineRule="auto"/>
        <w:rPr>
          <w:rFonts w:cs="Calibri"/>
          <w:kern w:val="0"/>
          <w:sz w:val="24"/>
          <w:szCs w:val="24"/>
          <w14:ligatures w14:val="none"/>
        </w:rPr>
        <w:sectPr w:rsidR="004B67F6">
          <w:pgSz w:w="11906" w:h="16838"/>
          <w:pgMar w:top="1417" w:right="1417" w:bottom="1417" w:left="1417" w:header="708" w:footer="708" w:gutter="0"/>
          <w:cols w:space="708"/>
        </w:sectPr>
      </w:pPr>
    </w:p>
    <w:bookmarkEnd w:id="1"/>
    <w:p w14:paraId="31004AFD" w14:textId="45635E64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CE652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638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5F14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CE6523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8 </w:t>
      </w:r>
      <w:r w:rsidR="00942F9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listopada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2023 r.</w:t>
      </w:r>
    </w:p>
    <w:p w14:paraId="734994BD" w14:textId="74CAA27E" w:rsidR="004B67F6" w:rsidRDefault="004B67F6" w:rsidP="004B67F6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CE6523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8 </w:t>
      </w:r>
      <w:r w:rsidR="00942F9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listopada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2023 r. do dnia</w:t>
      </w:r>
      <w:r w:rsidR="00CE6523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28</w:t>
      </w:r>
      <w:r w:rsidR="005F145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="00942F9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listopada</w:t>
      </w:r>
      <w:r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2023r.</w:t>
      </w:r>
    </w:p>
    <w:p w14:paraId="68DC05C7" w14:textId="5B429932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Bieganów</w:t>
      </w:r>
    </w:p>
    <w:p w14:paraId="5BD68B84" w14:textId="3E1523ED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124/8</w:t>
      </w:r>
      <w:r w:rsid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 i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 xml:space="preserve"> 124/9</w:t>
      </w:r>
    </w:p>
    <w:p w14:paraId="50B33A31" w14:textId="4DBB764D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SW2K/000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25580</w:t>
      </w:r>
      <w:r w:rsidR="00942F9A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6</w:t>
      </w:r>
    </w:p>
    <w:p w14:paraId="06CC5195" w14:textId="6A565A9C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4E3FF6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="007B1E7D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4E3FF6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ha</w:t>
      </w:r>
    </w:p>
    <w:p w14:paraId="7F0DAA2E" w14:textId="5AE14A42" w:rsidR="007B1E7D" w:rsidRPr="00816F45" w:rsidRDefault="004B67F6" w:rsidP="009A0A2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6F45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816F45">
        <w:rPr>
          <w:rFonts w:ascii="Calibri" w:hAnsi="Calibri" w:cs="Calibr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</w:t>
      </w:r>
      <w:r w:rsidR="007B1E7D" w:rsidRPr="00816F45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816F45">
        <w:rPr>
          <w:rFonts w:ascii="Calibri" w:hAnsi="Calibri" w:cs="Calibri"/>
          <w:kern w:val="0"/>
          <w:sz w:val="24"/>
          <w:szCs w:val="24"/>
          <w14:ligatures w14:val="none"/>
        </w:rPr>
        <w:t>k nr</w:t>
      </w:r>
      <w:r w:rsidR="007B1E7D" w:rsidRP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22BAADDE" w14:textId="2A09F3F8" w:rsidR="007B1E7D" w:rsidRPr="00816F45" w:rsidRDefault="007B1E7D" w:rsidP="007B1E7D">
      <w:pPr>
        <w:pStyle w:val="Akapitzlist"/>
        <w:spacing w:after="0" w:line="360" w:lineRule="auto"/>
        <w:ind w:left="36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6F45">
        <w:rPr>
          <w:rFonts w:ascii="Calibri" w:hAnsi="Calibri" w:cs="Calibri"/>
          <w:kern w:val="0"/>
          <w:sz w:val="24"/>
          <w:szCs w:val="24"/>
          <w14:ligatures w14:val="none"/>
        </w:rPr>
        <w:t>- 124/8 o ogólnej pow. 0,21 sklasyfikowana jako RIVb-0,17 ha, PsIV-0,04</w:t>
      </w:r>
    </w:p>
    <w:p w14:paraId="78F0DE0E" w14:textId="4A8B0BC8" w:rsidR="00AC0F40" w:rsidRPr="00816F45" w:rsidRDefault="007B1E7D" w:rsidP="007B1E7D">
      <w:pPr>
        <w:pStyle w:val="Akapitzlist"/>
        <w:spacing w:after="0" w:line="360" w:lineRule="auto"/>
        <w:ind w:left="360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16F45">
        <w:rPr>
          <w:rFonts w:ascii="Calibri" w:hAnsi="Calibri" w:cs="Calibri"/>
          <w:kern w:val="0"/>
          <w:sz w:val="24"/>
          <w:szCs w:val="24"/>
          <w14:ligatures w14:val="none"/>
        </w:rPr>
        <w:t>- 124/9  o ogólnej pow. 0,39 ha sklasyfikowana jako RIVb</w:t>
      </w:r>
      <w:r w:rsidR="00942F9A" w:rsidRPr="00816F45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 o łącznej pow. 0,6 ha</w:t>
      </w:r>
      <w:r w:rsidR="00816F45" w:rsidRPr="00816F45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="004B67F6" w:rsidRP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 obręb</w:t>
      </w:r>
      <w:r w:rsidR="00816F45" w:rsidRP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 0002 Bieganów </w:t>
      </w:r>
      <w:r w:rsidR="004B67F6" w:rsidRPr="00816F45">
        <w:rPr>
          <w:rFonts w:ascii="Calibri" w:hAnsi="Calibri" w:cs="Calibri"/>
          <w:kern w:val="0"/>
          <w:sz w:val="24"/>
          <w:szCs w:val="24"/>
          <w14:ligatures w14:val="none"/>
        </w:rPr>
        <w:t>przeznaczona do wydzierżawienia na cele związane z gospodarką rolną.</w:t>
      </w:r>
      <w:bookmarkEnd w:id="2"/>
      <w:r w:rsidR="004B67F6" w:rsidRPr="00816F45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="00816F45" w:rsidRPr="00816F45">
        <w:rPr>
          <w:rFonts w:ascii="Calibri" w:hAnsi="Calibri" w:cs="Calibri"/>
          <w:kern w:val="0"/>
          <w:sz w:val="24"/>
          <w:szCs w:val="24"/>
          <w14:ligatures w14:val="none"/>
        </w:rPr>
        <w:t>Działki nr  124/8 124/9 położone w Bieganowie nie są ujęte w</w:t>
      </w:r>
      <w:r w:rsidR="00C2774D" w:rsidRPr="00816F45">
        <w:rPr>
          <w:rFonts w:ascii="Calibri" w:hAnsi="Calibri" w:cs="Calibri"/>
          <w:kern w:val="0"/>
          <w:sz w:val="24"/>
          <w:szCs w:val="24"/>
          <w14:ligatures w14:val="none"/>
        </w:rPr>
        <w:t xml:space="preserve"> miejscowym planem zagospodarowania przestrzennego </w:t>
      </w:r>
      <w:r w:rsidR="00816F45" w:rsidRPr="00816F45">
        <w:rPr>
          <w:rFonts w:ascii="Calibri" w:hAnsi="Calibri" w:cs="Calibri"/>
          <w:kern w:val="0"/>
          <w:sz w:val="24"/>
          <w:szCs w:val="24"/>
          <w14:ligatures w14:val="none"/>
        </w:rPr>
        <w:t>Gminy Nowa Ruda</w:t>
      </w:r>
      <w:r w:rsidR="00AC0F40" w:rsidRPr="00816F45">
        <w:rPr>
          <w:sz w:val="24"/>
          <w:szCs w:val="24"/>
        </w:rPr>
        <w:t>.</w:t>
      </w:r>
    </w:p>
    <w:p w14:paraId="61E7A06E" w14:textId="0D784995" w:rsidR="004B67F6" w:rsidRDefault="004B67F6" w:rsidP="00AC0F40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01.12.2023 r. do dnia 30.11.202</w:t>
      </w:r>
      <w:r w:rsidR="00816F45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40F3F8CE" w14:textId="77777777" w:rsidR="00AC0F40" w:rsidRPr="00AC0F40" w:rsidRDefault="004B67F6" w:rsidP="00AC0F40">
      <w:pPr>
        <w:numPr>
          <w:ilvl w:val="0"/>
          <w:numId w:val="5"/>
        </w:numPr>
        <w:spacing w:after="0" w:line="360" w:lineRule="auto"/>
        <w:ind w:left="34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C0F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  <w:r w:rsidR="00AC0F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10F4F98F" w14:textId="3994810D" w:rsidR="004B67F6" w:rsidRPr="00AC0F40" w:rsidRDefault="004B67F6" w:rsidP="00AC0F40">
      <w:pPr>
        <w:spacing w:after="0" w:line="360" w:lineRule="auto"/>
        <w:ind w:left="331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C0F40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AC0F4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AC0F4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816F45">
        <w:rPr>
          <w:rFonts w:ascii="Calibri" w:hAnsi="Calibri" w:cs="Calibri"/>
          <w:kern w:val="0"/>
          <w:sz w:val="24"/>
          <w:szCs w:val="24"/>
          <w14:ligatures w14:val="none"/>
        </w:rPr>
        <w:t>91,20</w:t>
      </w:r>
      <w:r w:rsidR="00AC0F40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AC0F40">
        <w:rPr>
          <w:rFonts w:ascii="Calibri" w:hAnsi="Calibri" w:cs="Calibri"/>
          <w:kern w:val="0"/>
          <w:sz w:val="24"/>
          <w:szCs w:val="24"/>
          <w14:ligatures w14:val="none"/>
        </w:rPr>
        <w:t xml:space="preserve">zł stanowi podstawę do ustalania wysokości czynszu dzierżawnego proporcjonalnie do okresu użytkowania w danym roku kalendarzowym i jest zwolniona z podatku VAT na podstawie § 3 ust. 1 pkt 2 Rozporządzenia Ministra Finansów z dnia 20 grudnia 2013 r. </w:t>
      </w:r>
      <w:r w:rsidR="001E794E" w:rsidRPr="00AC0F40">
        <w:rPr>
          <w:rFonts w:ascii="Calibri" w:hAnsi="Calibri" w:cs="Calibri"/>
          <w:kern w:val="0"/>
          <w:sz w:val="24"/>
          <w:szCs w:val="24"/>
          <w14:ligatures w14:val="none"/>
        </w:rPr>
        <w:br/>
      </w:r>
      <w:r w:rsidRPr="00AC0F40">
        <w:rPr>
          <w:rFonts w:ascii="Calibri" w:hAnsi="Calibri" w:cs="Calibri"/>
          <w:kern w:val="0"/>
          <w:sz w:val="24"/>
          <w:szCs w:val="24"/>
          <w14:ligatures w14:val="none"/>
        </w:rPr>
        <w:t>w sprawie zwolnień od podatku od towarów i usług oraz warunków stosowania tych zwolnień (Dz. U. z 2020 r. poz. 1983 z późn. zm.).</w:t>
      </w:r>
    </w:p>
    <w:p w14:paraId="2116A4F7" w14:textId="77777777" w:rsidR="004B67F6" w:rsidRDefault="004B67F6" w:rsidP="00AC0F40">
      <w:pPr>
        <w:numPr>
          <w:ilvl w:val="0"/>
          <w:numId w:val="5"/>
        </w:numPr>
        <w:spacing w:after="0" w:line="360" w:lineRule="auto"/>
        <w:ind w:left="474" w:hanging="425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7CC34C2D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319975AD" w14:textId="77777777" w:rsidR="00816F45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marca,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</w:t>
      </w:r>
      <w:r w:rsidR="00890E5A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B4E603E" w14:textId="073C5BC6" w:rsidR="004B67F6" w:rsidRDefault="00816F45" w:rsidP="00816F45">
      <w:pPr>
        <w:spacing w:after="0" w:line="360" w:lineRule="auto"/>
        <w:ind w:left="360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każdego roku</w:t>
      </w:r>
      <w:r w:rsidR="00890E5A"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  <w:p w14:paraId="38CF1B24" w14:textId="77777777" w:rsidR="004B67F6" w:rsidRDefault="004B67F6" w:rsidP="004B67F6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CE6523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CE6523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 Zastępca Wójta/</w:t>
      </w:r>
      <w:r w:rsidRPr="00CE6523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717" w:firstLine="3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E79B6"/>
    <w:rsid w:val="001E794E"/>
    <w:rsid w:val="002A1AB8"/>
    <w:rsid w:val="00340264"/>
    <w:rsid w:val="003D1789"/>
    <w:rsid w:val="004B67F6"/>
    <w:rsid w:val="004E3FF6"/>
    <w:rsid w:val="005F1451"/>
    <w:rsid w:val="00646C88"/>
    <w:rsid w:val="007B1E7D"/>
    <w:rsid w:val="00816F45"/>
    <w:rsid w:val="00890E5A"/>
    <w:rsid w:val="008A45C8"/>
    <w:rsid w:val="00913DCB"/>
    <w:rsid w:val="00942F9A"/>
    <w:rsid w:val="00967116"/>
    <w:rsid w:val="00AC0F40"/>
    <w:rsid w:val="00C2774D"/>
    <w:rsid w:val="00CE6523"/>
    <w:rsid w:val="00D11E76"/>
    <w:rsid w:val="00D91400"/>
    <w:rsid w:val="00E605AD"/>
    <w:rsid w:val="00E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2023-11-08T07:24:00Z</cp:lastPrinted>
  <dcterms:created xsi:type="dcterms:W3CDTF">2023-09-15T07:14:00Z</dcterms:created>
  <dcterms:modified xsi:type="dcterms:W3CDTF">2023-11-08T07:24:00Z</dcterms:modified>
</cp:coreProperties>
</file>