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1FE772D6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9C4DA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777D13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611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DE295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="005F315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1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października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1225B769" w:rsidR="00026265" w:rsidRP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42566A55" w14:textId="7A6EE6BA" w:rsidR="00026265" w:rsidRPr="00026265" w:rsidRDefault="00FF0C34" w:rsidP="00026265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sz w:val="24"/>
          <w:szCs w:val="24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AE0F6B">
        <w:rPr>
          <w:rFonts w:ascii="Calibri" w:hAnsi="Calibri" w:cs="Calibri"/>
          <w:sz w:val="24"/>
          <w:szCs w:val="24"/>
        </w:rPr>
        <w:t xml:space="preserve">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dział</w:t>
      </w:r>
      <w:r w:rsidR="00CA556D">
        <w:rPr>
          <w:rFonts w:ascii="Calibri" w:hAnsi="Calibri" w:cs="Calibri"/>
          <w:kern w:val="0"/>
          <w:sz w:val="24"/>
          <w:szCs w:val="24"/>
          <w14:ligatures w14:val="none"/>
        </w:rPr>
        <w:t>e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k oznaczon</w:t>
      </w:r>
      <w:r w:rsidR="00CA556D">
        <w:rPr>
          <w:rFonts w:ascii="Calibri" w:hAnsi="Calibri" w:cs="Calibri"/>
          <w:kern w:val="0"/>
          <w:sz w:val="24"/>
          <w:szCs w:val="24"/>
          <w14:ligatures w14:val="none"/>
        </w:rPr>
        <w:t>ych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numer</w:t>
      </w:r>
      <w:r w:rsidR="00CA556D">
        <w:rPr>
          <w:rFonts w:ascii="Calibri" w:hAnsi="Calibri" w:cs="Calibri"/>
          <w:kern w:val="0"/>
          <w:sz w:val="24"/>
          <w:szCs w:val="24"/>
          <w14:ligatures w14:val="none"/>
        </w:rPr>
        <w:t>ami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ewidencyjnym</w:t>
      </w:r>
      <w:r w:rsidR="00CA556D">
        <w:rPr>
          <w:rFonts w:ascii="Calibri" w:hAnsi="Calibri" w:cs="Calibri"/>
          <w:kern w:val="0"/>
          <w:sz w:val="24"/>
          <w:szCs w:val="24"/>
          <w14:ligatures w14:val="none"/>
        </w:rPr>
        <w:t>i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CA556D">
        <w:rPr>
          <w:rFonts w:ascii="Calibri" w:hAnsi="Calibri" w:cs="Calibri"/>
          <w:kern w:val="0"/>
          <w14:ligatures w14:val="none"/>
        </w:rPr>
        <w:t>39/1, 39/2, 51/4</w:t>
      </w:r>
      <w:r w:rsidR="00CA556D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o powierzchni </w:t>
      </w:r>
      <w:r w:rsidR="00CA556D">
        <w:rPr>
          <w:rFonts w:ascii="Calibri" w:hAnsi="Calibri" w:cs="Calibri"/>
          <w:kern w:val="0"/>
          <w:sz w:val="24"/>
          <w:szCs w:val="24"/>
          <w14:ligatures w14:val="none"/>
        </w:rPr>
        <w:t>2,67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położoną w obrębie </w:t>
      </w:r>
      <w:r w:rsidR="00CA556D">
        <w:rPr>
          <w:rFonts w:ascii="Calibri" w:hAnsi="Calibri" w:cs="Calibri"/>
          <w:kern w:val="0"/>
          <w:sz w:val="24"/>
          <w:szCs w:val="24"/>
          <w14:ligatures w14:val="none"/>
        </w:rPr>
        <w:t>Przygórze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, określoną szczegółowo w wykazie stanowiącym załącznik do niniejszego zarządzenia.</w:t>
      </w:r>
    </w:p>
    <w:p w14:paraId="083A09E3" w14:textId="041C92F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3599F620" w14:textId="4ED9900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CA556D">
        <w:rPr>
          <w:rFonts w:ascii="Calibri" w:hAnsi="Calibri" w:cs="Calibri"/>
          <w:kern w:val="0"/>
          <w:sz w:val="24"/>
          <w:szCs w:val="24"/>
          <w14:ligatures w14:val="none"/>
        </w:rPr>
        <w:t>542,01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 xml:space="preserve"> z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ł (słownie: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CA556D">
        <w:rPr>
          <w:rFonts w:ascii="Calibri" w:hAnsi="Calibri" w:cs="Calibri"/>
          <w:kern w:val="0"/>
          <w:sz w:val="24"/>
          <w:szCs w:val="24"/>
          <w14:ligatures w14:val="none"/>
        </w:rPr>
        <w:t xml:space="preserve">pięćset czterdzieści dwa 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złot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>e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CA556D">
        <w:rPr>
          <w:rFonts w:ascii="Calibri" w:hAnsi="Calibri" w:cs="Calibri"/>
          <w:kern w:val="0"/>
          <w:sz w:val="24"/>
          <w:szCs w:val="24"/>
          <w14:ligatures w14:val="none"/>
        </w:rPr>
        <w:t>01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CA556D">
        <w:rPr>
          <w:rFonts w:ascii="Calibri" w:hAnsi="Calibri" w:cs="Calibri"/>
          <w:kern w:val="0"/>
          <w:sz w:val="24"/>
          <w:szCs w:val="24"/>
          <w14:ligatures w14:val="none"/>
        </w:rPr>
        <w:t>203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</w:p>
    <w:p w14:paraId="6E83E6FD" w14:textId="4BFD288C" w:rsidR="00026265" w:rsidRPr="00026265" w:rsidRDefault="00026265" w:rsidP="00026265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026265">
        <w:rPr>
          <w:kern w:val="0"/>
          <w:sz w:val="24"/>
          <w:szCs w:val="24"/>
          <w14:ligatures w14:val="none"/>
        </w:rPr>
        <w:t>Czynsz dzierżawny</w:t>
      </w:r>
      <w:r w:rsidR="00FF0C34" w:rsidRPr="00FF0C34">
        <w:rPr>
          <w:kern w:val="0"/>
          <w:sz w:val="24"/>
          <w:szCs w:val="24"/>
          <w14:ligatures w14:val="none"/>
        </w:rPr>
        <w:t>,</w:t>
      </w:r>
      <w:r w:rsidRPr="00026265">
        <w:rPr>
          <w:kern w:val="0"/>
          <w:sz w:val="24"/>
          <w:szCs w:val="24"/>
          <w14:ligatures w14:val="none"/>
        </w:rPr>
        <w:t xml:space="preserve"> o którym mowa w § 1 ust. 3 płatny jest w dwóch ratach </w:t>
      </w:r>
      <w:r w:rsidR="00FF0C34">
        <w:rPr>
          <w:kern w:val="0"/>
          <w:sz w:val="24"/>
          <w:szCs w:val="24"/>
          <w14:ligatures w14:val="none"/>
        </w:rPr>
        <w:br/>
      </w:r>
      <w:r w:rsidRPr="00026265">
        <w:rPr>
          <w:kern w:val="0"/>
          <w:sz w:val="24"/>
          <w:szCs w:val="24"/>
          <w14:ligatures w14:val="none"/>
        </w:rPr>
        <w:t>w terminach:</w:t>
      </w:r>
      <w:r w:rsidRPr="00026265">
        <w:rPr>
          <w:kern w:val="0"/>
          <w:sz w:val="24"/>
          <w:szCs w:val="24"/>
          <w14:ligatures w14:val="none"/>
        </w:rPr>
        <w:br/>
        <w:t>I rata – w terminie do 31 marca,</w:t>
      </w:r>
      <w:r w:rsidRPr="00026265">
        <w:rPr>
          <w:kern w:val="0"/>
          <w:sz w:val="24"/>
          <w:szCs w:val="24"/>
          <w14:ligatures w14:val="none"/>
        </w:rPr>
        <w:br/>
        <w:t>II rata – w terminie do 30 września,</w:t>
      </w:r>
      <w:r w:rsidRPr="00026265">
        <w:rPr>
          <w:kern w:val="0"/>
          <w:sz w:val="24"/>
          <w:szCs w:val="24"/>
          <w14:ligatures w14:val="none"/>
        </w:rPr>
        <w:br/>
        <w:t xml:space="preserve">każdego roku. </w:t>
      </w:r>
      <w:r w:rsidRPr="00026265">
        <w:rPr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Zapłata czynszu dzierżawnego w roku 202</w:t>
      </w:r>
      <w:r w:rsidR="00FF0C34" w:rsidRP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55416F0C" w14:textId="77777777" w:rsidR="00026265" w:rsidRPr="00026265" w:rsidRDefault="00026265" w:rsidP="00FF0C34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4A4DF201" w14:textId="1C54C988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Urzędzie Gminy Nowa Ruda, ul. Niepodległości 2, zamieszcza się w Biuletynie Informacji 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Publicznej Gminy Nowa Ruda, na stronie internetowej Urzędu Gminy Nowa Ruda oraz na tablicy ogłoszeń Sołectwa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CA556D">
        <w:rPr>
          <w:rFonts w:ascii="Calibri" w:eastAsia="Calibri" w:hAnsi="Calibri" w:cs="Calibri"/>
          <w:kern w:val="0"/>
          <w:sz w:val="24"/>
          <w:szCs w:val="24"/>
          <w14:ligatures w14:val="none"/>
        </w:rPr>
        <w:t>Przygórze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Informacja o zamieszczeniu wykazu podaje się do publicznej wiadomości poprzez ogłoszenie w prasie lokalnej.</w:t>
      </w:r>
    </w:p>
    <w:p w14:paraId="2B49F79E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4FAD276A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17DE0634" w14:textId="539043BA" w:rsidR="0053414D" w:rsidRPr="00026265" w:rsidRDefault="0053414D" w:rsidP="0053414D">
      <w:pPr>
        <w:tabs>
          <w:tab w:val="right" w:pos="8931"/>
        </w:tabs>
        <w:spacing w:before="120" w:after="120" w:line="360" w:lineRule="auto"/>
        <w:contextualSpacing/>
        <w:rPr>
          <w:rFonts w:cs="Calibri"/>
          <w:kern w:val="0"/>
          <w:sz w:val="24"/>
          <w:szCs w:val="24"/>
          <w14:ligatures w14:val="none"/>
        </w:rPr>
        <w:sectPr w:rsidR="0053414D" w:rsidRPr="000262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51660687"/>
      <w:r>
        <w:rPr>
          <w:rFonts w:cs="Calibri"/>
          <w:color w:val="000000" w:themeColor="text1"/>
          <w:szCs w:val="28"/>
        </w:rPr>
        <w:tab/>
      </w:r>
      <w:r w:rsidRPr="00777D13">
        <w:rPr>
          <w:rFonts w:cs="Calibri"/>
          <w:szCs w:val="28"/>
        </w:rPr>
        <w:t>/z up. Wójta Anna Zawiślak – Zastępca Wójta /</w:t>
      </w:r>
      <w:r w:rsidRPr="00777D13">
        <w:rPr>
          <w:rFonts w:cs="Calibri"/>
        </w:rPr>
        <w:t> </w:t>
      </w:r>
    </w:p>
    <w:bookmarkEnd w:id="0"/>
    <w:p w14:paraId="3BA0BF66" w14:textId="4F6399AC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777D13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611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z dnia </w:t>
      </w:r>
      <w:r w:rsidR="00DE295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="005F3150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1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października 202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20DB82F9" w14:textId="783DEB03" w:rsidR="00026265" w:rsidRPr="00502616" w:rsidRDefault="00026265" w:rsidP="00026265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502616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br/>
        <w:t xml:space="preserve">Wykaz wywiesza się na okres 21 dni tj. od dnia </w:t>
      </w:r>
      <w:r w:rsidR="00DE2951" w:rsidRPr="00502616">
        <w:rPr>
          <w:rFonts w:eastAsiaTheme="majorEastAsia" w:cstheme="minorHAnsi"/>
          <w:b/>
          <w:bCs/>
          <w:kern w:val="0"/>
          <w14:ligatures w14:val="none"/>
        </w:rPr>
        <w:t>3</w:t>
      </w:r>
      <w:r w:rsidR="005F3150">
        <w:rPr>
          <w:rFonts w:eastAsiaTheme="majorEastAsia" w:cstheme="minorHAnsi"/>
          <w:b/>
          <w:bCs/>
          <w:kern w:val="0"/>
          <w14:ligatures w14:val="none"/>
        </w:rPr>
        <w:t>1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t xml:space="preserve"> października 2023 r. do dnia </w:t>
      </w:r>
      <w:r w:rsidR="00E37E2D">
        <w:rPr>
          <w:rFonts w:eastAsiaTheme="majorEastAsia" w:cstheme="minorHAnsi"/>
          <w:b/>
          <w:bCs/>
          <w:kern w:val="0"/>
          <w14:ligatures w14:val="none"/>
        </w:rPr>
        <w:t>2</w:t>
      </w:r>
      <w:r w:rsidR="005F3150">
        <w:rPr>
          <w:rFonts w:eastAsiaTheme="majorEastAsia" w:cstheme="minorHAnsi"/>
          <w:b/>
          <w:bCs/>
          <w:kern w:val="0"/>
          <w14:ligatures w14:val="none"/>
        </w:rPr>
        <w:t>1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t xml:space="preserve"> listopada 2023 r.</w:t>
      </w:r>
    </w:p>
    <w:p w14:paraId="203C58E9" w14:textId="7DBE3ABE" w:rsidR="00026265" w:rsidRPr="00502616" w:rsidRDefault="00026265" w:rsidP="00A41B27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Położenie nieruchomości</w:t>
      </w:r>
      <w:r w:rsidRPr="00502616">
        <w:rPr>
          <w:rFonts w:ascii="Calibri" w:hAnsi="Calibri" w:cs="Calibri"/>
          <w:kern w:val="0"/>
          <w14:ligatures w14:val="none"/>
        </w:rPr>
        <w:t xml:space="preserve">: </w:t>
      </w:r>
      <w:r w:rsidR="005F3150">
        <w:rPr>
          <w:rFonts w:ascii="Calibri" w:hAnsi="Calibri" w:cs="Calibri"/>
          <w:kern w:val="0"/>
          <w14:ligatures w14:val="none"/>
        </w:rPr>
        <w:t>Przygórze</w:t>
      </w:r>
    </w:p>
    <w:p w14:paraId="1C835007" w14:textId="15DF2A26" w:rsidR="00D32D04" w:rsidRPr="00D32D04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D32D04">
        <w:rPr>
          <w:rFonts w:ascii="Calibri" w:hAnsi="Calibri" w:cs="Calibri"/>
          <w:b/>
          <w:bCs/>
          <w:kern w:val="0"/>
          <w14:ligatures w14:val="none"/>
        </w:rPr>
        <w:t>Numer</w:t>
      </w:r>
      <w:r w:rsidR="00DE2951" w:rsidRPr="00D32D04">
        <w:rPr>
          <w:rFonts w:ascii="Calibri" w:hAnsi="Calibri" w:cs="Calibri"/>
          <w:b/>
          <w:bCs/>
          <w:kern w:val="0"/>
          <w14:ligatures w14:val="none"/>
        </w:rPr>
        <w:t>y</w:t>
      </w:r>
      <w:r w:rsidRPr="00D32D04">
        <w:rPr>
          <w:rFonts w:ascii="Calibri" w:hAnsi="Calibri" w:cs="Calibri"/>
          <w:b/>
          <w:bCs/>
          <w:kern w:val="0"/>
          <w14:ligatures w14:val="none"/>
        </w:rPr>
        <w:t xml:space="preserve"> dział</w:t>
      </w:r>
      <w:r w:rsidR="00DE2951" w:rsidRPr="00D32D04">
        <w:rPr>
          <w:rFonts w:ascii="Calibri" w:hAnsi="Calibri" w:cs="Calibri"/>
          <w:b/>
          <w:bCs/>
          <w:kern w:val="0"/>
          <w14:ligatures w14:val="none"/>
        </w:rPr>
        <w:t>e</w:t>
      </w:r>
      <w:r w:rsidRPr="00D32D04">
        <w:rPr>
          <w:rFonts w:ascii="Calibri" w:hAnsi="Calibri" w:cs="Calibri"/>
          <w:b/>
          <w:bCs/>
          <w:kern w:val="0"/>
          <w14:ligatures w14:val="none"/>
        </w:rPr>
        <w:t>k</w:t>
      </w:r>
      <w:r w:rsidRPr="00D32D04">
        <w:rPr>
          <w:rFonts w:ascii="Calibri" w:hAnsi="Calibri" w:cs="Calibri"/>
          <w:kern w:val="0"/>
          <w14:ligatures w14:val="none"/>
        </w:rPr>
        <w:t xml:space="preserve">: </w:t>
      </w:r>
      <w:r w:rsidR="005F3150">
        <w:rPr>
          <w:rFonts w:ascii="Calibri" w:hAnsi="Calibri" w:cs="Calibri"/>
          <w:kern w:val="0"/>
          <w14:ligatures w14:val="none"/>
        </w:rPr>
        <w:t>39/1, 39/2, 51/4</w:t>
      </w:r>
      <w:r w:rsidR="00D32D04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40B07C58" w14:textId="36AA2B9E" w:rsidR="005F3150" w:rsidRDefault="00026265" w:rsidP="005F3150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D32D04">
        <w:rPr>
          <w:rFonts w:ascii="Calibri" w:hAnsi="Calibri" w:cs="Calibri"/>
          <w:b/>
          <w:bCs/>
          <w:kern w:val="0"/>
          <w14:ligatures w14:val="none"/>
        </w:rPr>
        <w:t>Księga Wieczysta</w:t>
      </w:r>
      <w:r w:rsidRPr="00D32D04">
        <w:rPr>
          <w:rFonts w:ascii="Calibri" w:hAnsi="Calibri" w:cs="Calibri"/>
          <w:kern w:val="0"/>
          <w14:ligatures w14:val="none"/>
        </w:rPr>
        <w:t>:</w:t>
      </w:r>
      <w:r w:rsidR="0070789D" w:rsidRPr="00D32D04">
        <w:rPr>
          <w:rFonts w:ascii="Calibri" w:hAnsi="Calibri" w:cs="Calibri"/>
          <w:kern w:val="0"/>
          <w14:ligatures w14:val="none"/>
        </w:rPr>
        <w:t xml:space="preserve"> </w:t>
      </w:r>
      <w:r w:rsidR="00596888">
        <w:rPr>
          <w:rFonts w:ascii="Calibri" w:hAnsi="Calibri" w:cs="Calibri"/>
          <w:kern w:val="0"/>
          <w14:ligatures w14:val="none"/>
        </w:rPr>
        <w:t>SW2K/00025804/3</w:t>
      </w:r>
    </w:p>
    <w:p w14:paraId="4E420FCD" w14:textId="77777777" w:rsidR="005F3150" w:rsidRDefault="00026265" w:rsidP="005F3150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F3150">
        <w:rPr>
          <w:rFonts w:ascii="Calibri" w:hAnsi="Calibri" w:cs="Calibri"/>
          <w:b/>
          <w:bCs/>
          <w:kern w:val="0"/>
          <w14:ligatures w14:val="none"/>
        </w:rPr>
        <w:t>Powierzchnia dzierżawionej nieruchomości (ha)</w:t>
      </w:r>
      <w:r w:rsidRPr="005F3150">
        <w:rPr>
          <w:rFonts w:ascii="Calibri" w:hAnsi="Calibri" w:cs="Calibri"/>
          <w:kern w:val="0"/>
          <w14:ligatures w14:val="none"/>
        </w:rPr>
        <w:t xml:space="preserve">: </w:t>
      </w:r>
      <w:r w:rsidR="005F3150" w:rsidRPr="005F3150">
        <w:rPr>
          <w:rFonts w:ascii="Calibri" w:hAnsi="Calibri" w:cs="Calibri"/>
          <w:kern w:val="0"/>
          <w14:ligatures w14:val="none"/>
        </w:rPr>
        <w:t xml:space="preserve">2,67 </w:t>
      </w:r>
      <w:r w:rsidRPr="005F3150">
        <w:rPr>
          <w:rFonts w:ascii="Calibri" w:hAnsi="Calibri" w:cs="Calibri"/>
          <w:kern w:val="0"/>
          <w14:ligatures w14:val="none"/>
        </w:rPr>
        <w:t>ha</w:t>
      </w:r>
    </w:p>
    <w:p w14:paraId="3037FD45" w14:textId="77777777" w:rsidR="005F3150" w:rsidRDefault="00026265" w:rsidP="005F3150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F3150">
        <w:rPr>
          <w:rFonts w:ascii="Calibri" w:hAnsi="Calibri" w:cs="Calibri"/>
          <w:b/>
          <w:bCs/>
          <w:kern w:val="0"/>
          <w14:ligatures w14:val="none"/>
        </w:rPr>
        <w:t>Opis nieruchomości, przeznaczenie i sposób zagospodarowania</w:t>
      </w:r>
      <w:r w:rsidRPr="005F3150">
        <w:rPr>
          <w:rFonts w:ascii="Calibri" w:hAnsi="Calibri" w:cs="Calibri"/>
          <w:kern w:val="0"/>
          <w14:ligatures w14:val="none"/>
        </w:rPr>
        <w:t>: nieruchomość</w:t>
      </w:r>
      <w:bookmarkStart w:id="1" w:name="_Hlk532814726"/>
      <w:r w:rsidRPr="005F3150">
        <w:rPr>
          <w:rFonts w:ascii="Calibri" w:hAnsi="Calibri" w:cs="Calibri"/>
          <w:kern w:val="0"/>
          <w14:ligatures w14:val="none"/>
        </w:rPr>
        <w:t xml:space="preserve"> gruntowa niezabudowana w granicach</w:t>
      </w:r>
      <w:r w:rsidR="00E37E2D" w:rsidRPr="005F3150">
        <w:rPr>
          <w:rFonts w:ascii="Calibri" w:hAnsi="Calibri" w:cs="Calibri"/>
          <w:kern w:val="0"/>
          <w14:ligatures w14:val="none"/>
        </w:rPr>
        <w:t xml:space="preserve"> </w:t>
      </w:r>
      <w:r w:rsidR="005F3150">
        <w:rPr>
          <w:rFonts w:ascii="Calibri" w:hAnsi="Calibri" w:cs="Calibri"/>
          <w:kern w:val="0"/>
          <w14:ligatures w14:val="none"/>
        </w:rPr>
        <w:t>d</w:t>
      </w:r>
      <w:r w:rsidR="00E37E2D" w:rsidRPr="005F3150">
        <w:rPr>
          <w:rFonts w:ascii="Calibri" w:hAnsi="Calibri" w:cs="Calibri"/>
          <w:kern w:val="0"/>
          <w14:ligatures w14:val="none"/>
        </w:rPr>
        <w:t>ział</w:t>
      </w:r>
      <w:r w:rsidR="005F3150">
        <w:rPr>
          <w:rFonts w:ascii="Calibri" w:hAnsi="Calibri" w:cs="Calibri"/>
          <w:kern w:val="0"/>
          <w14:ligatures w14:val="none"/>
        </w:rPr>
        <w:t>e</w:t>
      </w:r>
      <w:r w:rsidR="00E37E2D" w:rsidRPr="005F3150">
        <w:rPr>
          <w:rFonts w:ascii="Calibri" w:hAnsi="Calibri" w:cs="Calibri"/>
          <w:kern w:val="0"/>
          <w14:ligatures w14:val="none"/>
        </w:rPr>
        <w:t xml:space="preserve">k </w:t>
      </w:r>
      <w:r w:rsidR="0070789D" w:rsidRPr="005F3150">
        <w:rPr>
          <w:rFonts w:ascii="Calibri" w:hAnsi="Calibri" w:cs="Calibri"/>
          <w:kern w:val="0"/>
          <w14:ligatures w14:val="none"/>
        </w:rPr>
        <w:t>nr</w:t>
      </w:r>
      <w:r w:rsidR="005F3150">
        <w:rPr>
          <w:rFonts w:ascii="Calibri" w:hAnsi="Calibri" w:cs="Calibri"/>
          <w:kern w:val="0"/>
          <w14:ligatures w14:val="none"/>
        </w:rPr>
        <w:t>:</w:t>
      </w:r>
    </w:p>
    <w:p w14:paraId="797D9033" w14:textId="77777777" w:rsidR="00596888" w:rsidRDefault="005F3150" w:rsidP="005F3150">
      <w:pPr>
        <w:spacing w:after="0" w:line="360" w:lineRule="auto"/>
        <w:ind w:left="284"/>
        <w:contextualSpacing/>
        <w:rPr>
          <w:rFonts w:ascii="Calibri" w:hAnsi="Calibri" w:cs="Calibri"/>
          <w:kern w:val="0"/>
          <w14:ligatures w14:val="none"/>
        </w:rPr>
      </w:pPr>
      <w:r w:rsidRPr="005F3150">
        <w:rPr>
          <w:rFonts w:ascii="Calibri" w:hAnsi="Calibri" w:cs="Calibri"/>
          <w:kern w:val="0"/>
          <w14:ligatures w14:val="none"/>
        </w:rPr>
        <w:t>-</w:t>
      </w:r>
      <w:r>
        <w:rPr>
          <w:rFonts w:ascii="Calibri" w:hAnsi="Calibri" w:cs="Calibri"/>
          <w:kern w:val="0"/>
          <w14:ligatures w14:val="none"/>
        </w:rPr>
        <w:t xml:space="preserve"> 39/1 </w:t>
      </w:r>
      <w:r w:rsidR="00026265" w:rsidRPr="005F3150">
        <w:rPr>
          <w:rFonts w:ascii="Calibri" w:hAnsi="Calibri" w:cs="Calibri"/>
          <w:kern w:val="0"/>
          <w14:ligatures w14:val="none"/>
        </w:rPr>
        <w:t xml:space="preserve">o </w:t>
      </w:r>
      <w:r w:rsidR="00596888">
        <w:rPr>
          <w:rFonts w:ascii="Calibri" w:hAnsi="Calibri" w:cs="Calibri"/>
          <w:kern w:val="0"/>
          <w14:ligatures w14:val="none"/>
        </w:rPr>
        <w:t xml:space="preserve">ogólnej </w:t>
      </w:r>
      <w:r w:rsidR="00026265" w:rsidRPr="005F3150">
        <w:rPr>
          <w:rFonts w:ascii="Calibri" w:hAnsi="Calibri" w:cs="Calibri"/>
          <w:kern w:val="0"/>
          <w14:ligatures w14:val="none"/>
        </w:rPr>
        <w:t>pow.</w:t>
      </w:r>
      <w:r w:rsidR="00D32D04" w:rsidRPr="005F3150">
        <w:rPr>
          <w:rFonts w:ascii="Calibri" w:hAnsi="Calibri" w:cs="Calibri"/>
          <w:kern w:val="0"/>
          <w14:ligatures w14:val="none"/>
        </w:rPr>
        <w:t xml:space="preserve"> </w:t>
      </w:r>
      <w:r w:rsidR="00596888">
        <w:rPr>
          <w:rFonts w:ascii="Calibri" w:hAnsi="Calibri" w:cs="Calibri"/>
          <w:kern w:val="0"/>
          <w14:ligatures w14:val="none"/>
        </w:rPr>
        <w:t>1,99</w:t>
      </w:r>
      <w:r w:rsidR="00026265" w:rsidRPr="005F3150">
        <w:rPr>
          <w:rFonts w:ascii="Calibri" w:hAnsi="Calibri" w:cs="Calibri"/>
          <w:kern w:val="0"/>
          <w14:ligatures w14:val="none"/>
        </w:rPr>
        <w:t xml:space="preserve"> ha sklasyfikowana jako </w:t>
      </w:r>
      <w:r w:rsidR="00596888">
        <w:rPr>
          <w:rFonts w:ascii="Calibri" w:hAnsi="Calibri" w:cs="Calibri"/>
          <w:kern w:val="0"/>
          <w14:ligatures w14:val="none"/>
        </w:rPr>
        <w:t xml:space="preserve">RIVa-1,11 ha, RIVb-0,56 ha, </w:t>
      </w:r>
      <w:r w:rsidR="0070789D" w:rsidRPr="005F3150">
        <w:rPr>
          <w:rFonts w:ascii="Calibri" w:hAnsi="Calibri" w:cs="Calibri"/>
          <w:kern w:val="0"/>
          <w14:ligatures w14:val="none"/>
        </w:rPr>
        <w:t>ŁIV</w:t>
      </w:r>
      <w:r w:rsidR="00D32D04" w:rsidRPr="005F3150">
        <w:rPr>
          <w:rFonts w:ascii="Calibri" w:hAnsi="Calibri" w:cs="Calibri"/>
          <w:kern w:val="0"/>
          <w14:ligatures w14:val="none"/>
        </w:rPr>
        <w:t>-</w:t>
      </w:r>
      <w:r w:rsidR="00596888">
        <w:rPr>
          <w:rFonts w:ascii="Calibri" w:hAnsi="Calibri" w:cs="Calibri"/>
          <w:kern w:val="0"/>
          <w14:ligatures w14:val="none"/>
        </w:rPr>
        <w:t>0</w:t>
      </w:r>
      <w:r w:rsidR="00D32D04" w:rsidRPr="005F3150">
        <w:rPr>
          <w:rFonts w:ascii="Calibri" w:hAnsi="Calibri" w:cs="Calibri"/>
          <w:kern w:val="0"/>
          <w14:ligatures w14:val="none"/>
        </w:rPr>
        <w:t>,</w:t>
      </w:r>
      <w:r w:rsidR="00596888">
        <w:rPr>
          <w:rFonts w:ascii="Calibri" w:hAnsi="Calibri" w:cs="Calibri"/>
          <w:kern w:val="0"/>
          <w14:ligatures w14:val="none"/>
        </w:rPr>
        <w:t>3</w:t>
      </w:r>
      <w:r w:rsidR="00E37E2D" w:rsidRPr="005F3150">
        <w:rPr>
          <w:rFonts w:ascii="Calibri" w:hAnsi="Calibri" w:cs="Calibri"/>
          <w:kern w:val="0"/>
          <w14:ligatures w14:val="none"/>
        </w:rPr>
        <w:t>2</w:t>
      </w:r>
      <w:r w:rsidR="00D32D04" w:rsidRPr="005F3150">
        <w:rPr>
          <w:rFonts w:ascii="Calibri" w:hAnsi="Calibri" w:cs="Calibri"/>
          <w:kern w:val="0"/>
          <w14:ligatures w14:val="none"/>
        </w:rPr>
        <w:t xml:space="preserve"> ha</w:t>
      </w:r>
      <w:r w:rsidR="00026265" w:rsidRPr="005F3150">
        <w:rPr>
          <w:rFonts w:ascii="Calibri" w:hAnsi="Calibri" w:cs="Calibri"/>
          <w:kern w:val="0"/>
          <w14:ligatures w14:val="none"/>
        </w:rPr>
        <w:t>,</w:t>
      </w:r>
    </w:p>
    <w:p w14:paraId="4D675695" w14:textId="77777777" w:rsidR="00596888" w:rsidRDefault="00596888" w:rsidP="005F3150">
      <w:pPr>
        <w:spacing w:after="0" w:line="360" w:lineRule="auto"/>
        <w:ind w:left="284"/>
        <w:contextualSpacing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 xml:space="preserve">- 39/2 o ogólnej pow. 0,10 ha sklasyfikowana jako ŁIV </w:t>
      </w:r>
      <w:r w:rsidR="00D32D04" w:rsidRPr="005F3150">
        <w:rPr>
          <w:rFonts w:ascii="Calibri" w:hAnsi="Calibri" w:cs="Calibri"/>
          <w:kern w:val="0"/>
          <w14:ligatures w14:val="none"/>
        </w:rPr>
        <w:t>ha</w:t>
      </w:r>
      <w:r w:rsidR="00213D1C" w:rsidRPr="005F3150">
        <w:rPr>
          <w:rFonts w:ascii="Calibri" w:hAnsi="Calibri" w:cs="Calibri"/>
          <w:kern w:val="0"/>
          <w14:ligatures w14:val="none"/>
        </w:rPr>
        <w:t>,</w:t>
      </w:r>
      <w:r w:rsidR="00026265" w:rsidRPr="005F3150">
        <w:rPr>
          <w:rFonts w:ascii="Calibri" w:hAnsi="Calibri" w:cs="Calibri"/>
          <w:kern w:val="0"/>
          <w14:ligatures w14:val="none"/>
        </w:rPr>
        <w:t xml:space="preserve"> </w:t>
      </w:r>
    </w:p>
    <w:p w14:paraId="3D0CFE8B" w14:textId="7CCA13EC" w:rsidR="0070789D" w:rsidRPr="005F3150" w:rsidRDefault="00596888" w:rsidP="005F3150">
      <w:pPr>
        <w:spacing w:after="0" w:line="360" w:lineRule="auto"/>
        <w:ind w:left="284"/>
        <w:contextualSpacing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 xml:space="preserve">- 51/4 o ogólnej </w:t>
      </w:r>
      <w:r w:rsidR="00494FD1">
        <w:rPr>
          <w:rFonts w:ascii="Calibri" w:hAnsi="Calibri" w:cs="Calibri"/>
          <w:kern w:val="0"/>
          <w14:ligatures w14:val="none"/>
        </w:rPr>
        <w:t xml:space="preserve">pow. 0,58 ha sklasyfikowana jako ŁIII-0,23 ha, ŁIV-0,15 ha, RIVa-0,12 ha, PsIII-0,08 ha, o łącznej pow. 2,67 ha, </w:t>
      </w:r>
      <w:r w:rsidR="00026265" w:rsidRPr="005F3150">
        <w:rPr>
          <w:rFonts w:ascii="Calibri" w:hAnsi="Calibri" w:cs="Calibri"/>
          <w:kern w:val="0"/>
          <w14:ligatures w14:val="none"/>
        </w:rPr>
        <w:t xml:space="preserve">obręb </w:t>
      </w:r>
      <w:r w:rsidR="00CA556D">
        <w:rPr>
          <w:rFonts w:ascii="Calibri" w:hAnsi="Calibri" w:cs="Calibri"/>
          <w:kern w:val="0"/>
          <w14:ligatures w14:val="none"/>
        </w:rPr>
        <w:t>Przygórze</w:t>
      </w:r>
      <w:r w:rsidR="00E37E2D" w:rsidRPr="005F3150">
        <w:rPr>
          <w:rFonts w:ascii="Calibri" w:hAnsi="Calibri" w:cs="Calibri"/>
          <w:kern w:val="0"/>
          <w14:ligatures w14:val="none"/>
        </w:rPr>
        <w:t>,</w:t>
      </w:r>
      <w:r w:rsidR="00026265" w:rsidRPr="005F3150">
        <w:rPr>
          <w:rFonts w:ascii="Calibri" w:hAnsi="Calibri" w:cs="Calibri"/>
          <w:kern w:val="0"/>
          <w14:ligatures w14:val="none"/>
        </w:rPr>
        <w:t xml:space="preserve"> przeznaczona do wydzierżawienia na cele związane</w:t>
      </w:r>
      <w:r w:rsidR="0070324B" w:rsidRPr="005F3150">
        <w:rPr>
          <w:rFonts w:ascii="Calibri" w:hAnsi="Calibri" w:cs="Calibri"/>
          <w:kern w:val="0"/>
          <w14:ligatures w14:val="none"/>
        </w:rPr>
        <w:t xml:space="preserve"> </w:t>
      </w:r>
      <w:r w:rsidR="00CA556D">
        <w:rPr>
          <w:rFonts w:ascii="Calibri" w:hAnsi="Calibri" w:cs="Calibri"/>
          <w:kern w:val="0"/>
          <w14:ligatures w14:val="none"/>
        </w:rPr>
        <w:br/>
      </w:r>
      <w:r w:rsidR="00026265" w:rsidRPr="005F3150">
        <w:rPr>
          <w:rFonts w:ascii="Calibri" w:hAnsi="Calibri" w:cs="Calibri"/>
          <w:kern w:val="0"/>
          <w14:ligatures w14:val="none"/>
        </w:rPr>
        <w:t>z gospodarką rolną.</w:t>
      </w:r>
      <w:r w:rsidR="00026265" w:rsidRPr="005F3150">
        <w:rPr>
          <w:rFonts w:ascii="Calibri" w:hAnsi="Calibri" w:cs="Calibri"/>
          <w:kern w:val="0"/>
          <w14:ligatures w14:val="none"/>
        </w:rPr>
        <w:br/>
      </w:r>
      <w:r w:rsidR="00307D61" w:rsidRPr="005F3150">
        <w:rPr>
          <w:rFonts w:ascii="Calibri" w:hAnsi="Calibri" w:cs="Calibri"/>
          <w:kern w:val="0"/>
          <w14:ligatures w14:val="none"/>
        </w:rPr>
        <w:t>Działk</w:t>
      </w:r>
      <w:r w:rsidR="00494FD1">
        <w:rPr>
          <w:rFonts w:ascii="Calibri" w:hAnsi="Calibri" w:cs="Calibri"/>
          <w:kern w:val="0"/>
          <w14:ligatures w14:val="none"/>
        </w:rPr>
        <w:t xml:space="preserve">i </w:t>
      </w:r>
      <w:r w:rsidR="00307D61" w:rsidRPr="005F3150">
        <w:rPr>
          <w:rFonts w:ascii="Calibri" w:hAnsi="Calibri" w:cs="Calibri"/>
          <w:kern w:val="0"/>
          <w14:ligatures w14:val="none"/>
        </w:rPr>
        <w:t>nr</w:t>
      </w:r>
      <w:r w:rsidR="00494FD1">
        <w:rPr>
          <w:rFonts w:ascii="Calibri" w:hAnsi="Calibri" w:cs="Calibri"/>
          <w:kern w:val="0"/>
          <w14:ligatures w14:val="none"/>
        </w:rPr>
        <w:t xml:space="preserve"> 39/1, 39/2, 51/4</w:t>
      </w:r>
      <w:r w:rsidR="00494FD1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307D61" w:rsidRPr="005F3150">
        <w:rPr>
          <w:rFonts w:ascii="Calibri" w:hAnsi="Calibri" w:cs="Calibri"/>
          <w:kern w:val="0"/>
          <w14:ligatures w14:val="none"/>
        </w:rPr>
        <w:t>położon</w:t>
      </w:r>
      <w:r w:rsidR="00494FD1">
        <w:rPr>
          <w:rFonts w:ascii="Calibri" w:hAnsi="Calibri" w:cs="Calibri"/>
          <w:kern w:val="0"/>
          <w14:ligatures w14:val="none"/>
        </w:rPr>
        <w:t>e</w:t>
      </w:r>
      <w:r w:rsidR="00307D61" w:rsidRPr="005F3150">
        <w:rPr>
          <w:rFonts w:ascii="Calibri" w:hAnsi="Calibri" w:cs="Calibri"/>
          <w:kern w:val="0"/>
          <w14:ligatures w14:val="none"/>
        </w:rPr>
        <w:t xml:space="preserve"> w </w:t>
      </w:r>
      <w:r w:rsidR="00CA556D">
        <w:rPr>
          <w:rFonts w:ascii="Calibri" w:hAnsi="Calibri" w:cs="Calibri"/>
          <w:kern w:val="0"/>
          <w14:ligatures w14:val="none"/>
        </w:rPr>
        <w:t>Przygórzu</w:t>
      </w:r>
      <w:r w:rsidR="00307D61" w:rsidRPr="005F3150">
        <w:rPr>
          <w:rFonts w:ascii="Calibri" w:hAnsi="Calibri" w:cs="Calibri"/>
          <w:kern w:val="0"/>
          <w14:ligatures w14:val="none"/>
        </w:rPr>
        <w:t xml:space="preserve"> nie </w:t>
      </w:r>
      <w:r w:rsidR="00CA556D">
        <w:rPr>
          <w:rFonts w:ascii="Calibri" w:hAnsi="Calibri" w:cs="Calibri"/>
          <w:kern w:val="0"/>
          <w14:ligatures w14:val="none"/>
        </w:rPr>
        <w:t>są</w:t>
      </w:r>
      <w:r w:rsidR="00307D61" w:rsidRPr="005F3150">
        <w:rPr>
          <w:rFonts w:ascii="Calibri" w:hAnsi="Calibri" w:cs="Calibri"/>
          <w:kern w:val="0"/>
          <w14:ligatures w14:val="none"/>
        </w:rPr>
        <w:t xml:space="preserve"> ujęt</w:t>
      </w:r>
      <w:r w:rsidR="00CA556D">
        <w:rPr>
          <w:rFonts w:ascii="Calibri" w:hAnsi="Calibri" w:cs="Calibri"/>
          <w:kern w:val="0"/>
          <w14:ligatures w14:val="none"/>
        </w:rPr>
        <w:t>e</w:t>
      </w:r>
      <w:r w:rsidR="00307D61" w:rsidRPr="005F3150">
        <w:rPr>
          <w:rFonts w:ascii="Calibri" w:hAnsi="Calibri" w:cs="Calibri"/>
          <w:kern w:val="0"/>
          <w14:ligatures w14:val="none"/>
        </w:rPr>
        <w:t xml:space="preserve"> w m</w:t>
      </w:r>
      <w:r w:rsidR="00026265" w:rsidRPr="005F3150">
        <w:rPr>
          <w:rFonts w:ascii="Calibri" w:hAnsi="Calibri" w:cs="Calibri"/>
          <w:kern w:val="0"/>
          <w14:ligatures w14:val="none"/>
        </w:rPr>
        <w:t xml:space="preserve">iejscowym planem zagospodarowania przestrzennego </w:t>
      </w:r>
      <w:bookmarkEnd w:id="1"/>
      <w:r w:rsidR="00307D61" w:rsidRPr="005F3150">
        <w:rPr>
          <w:rFonts w:ascii="Calibri" w:hAnsi="Calibri" w:cs="Calibri"/>
          <w:kern w:val="0"/>
          <w14:ligatures w14:val="none"/>
        </w:rPr>
        <w:t>Gminy Nowa Ruda.</w:t>
      </w:r>
    </w:p>
    <w:p w14:paraId="47F5527A" w14:textId="32630719" w:rsidR="00026265" w:rsidRPr="00A505C6" w:rsidRDefault="00026265" w:rsidP="00A505C6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A505C6">
        <w:rPr>
          <w:rFonts w:ascii="Calibri" w:hAnsi="Calibri" w:cs="Calibri"/>
          <w:b/>
          <w:bCs/>
          <w:kern w:val="0"/>
          <w14:ligatures w14:val="none"/>
        </w:rPr>
        <w:t>Termin trwania dzierżawy:</w:t>
      </w:r>
      <w:r w:rsidRPr="00A505C6">
        <w:rPr>
          <w:rFonts w:ascii="Calibri" w:hAnsi="Calibri" w:cs="Calibri"/>
          <w:kern w:val="0"/>
          <w14:ligatures w14:val="none"/>
        </w:rPr>
        <w:t xml:space="preserve"> od dnia 01.12.202</w:t>
      </w:r>
      <w:r w:rsidR="00A41B27" w:rsidRPr="00A505C6">
        <w:rPr>
          <w:rFonts w:ascii="Calibri" w:hAnsi="Calibri" w:cs="Calibri"/>
          <w:kern w:val="0"/>
          <w14:ligatures w14:val="none"/>
        </w:rPr>
        <w:t>3</w:t>
      </w:r>
      <w:r w:rsidRPr="00A505C6">
        <w:rPr>
          <w:rFonts w:ascii="Calibri" w:hAnsi="Calibri" w:cs="Calibri"/>
          <w:kern w:val="0"/>
          <w14:ligatures w14:val="none"/>
        </w:rPr>
        <w:t xml:space="preserve"> r. do dnia 30.11.202</w:t>
      </w:r>
      <w:r w:rsidR="00A41B27" w:rsidRPr="00A505C6">
        <w:rPr>
          <w:rFonts w:ascii="Calibri" w:hAnsi="Calibri" w:cs="Calibri"/>
          <w:kern w:val="0"/>
          <w14:ligatures w14:val="none"/>
        </w:rPr>
        <w:t>8</w:t>
      </w:r>
      <w:r w:rsidRPr="00A505C6">
        <w:rPr>
          <w:rFonts w:ascii="Calibri" w:hAnsi="Calibri" w:cs="Calibri"/>
          <w:kern w:val="0"/>
          <w14:ligatures w14:val="none"/>
        </w:rPr>
        <w:t xml:space="preserve"> r.</w:t>
      </w:r>
    </w:p>
    <w:p w14:paraId="2969F8FA" w14:textId="1DC2834D" w:rsidR="00026265" w:rsidRPr="00502616" w:rsidRDefault="00026265" w:rsidP="00354D24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Wysokość opłat z tytułu dzierżawy:</w:t>
      </w:r>
    </w:p>
    <w:p w14:paraId="618147EA" w14:textId="08AB6866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b/>
          <w:bCs/>
          <w:kern w:val="0"/>
          <w14:ligatures w14:val="none"/>
        </w:rPr>
        <w:t>Roczna wysokość czynszu dzierżawnego</w:t>
      </w:r>
      <w:r w:rsidRPr="00502616">
        <w:rPr>
          <w:rFonts w:ascii="Calibri" w:hAnsi="Calibri" w:cs="Calibri"/>
          <w:b/>
          <w:bCs/>
          <w:kern w:val="0"/>
          <w14:ligatures w14:val="none"/>
        </w:rPr>
        <w:t>:</w:t>
      </w:r>
      <w:r w:rsidRPr="00502616">
        <w:rPr>
          <w:rFonts w:ascii="Calibri" w:hAnsi="Calibri" w:cs="Calibri"/>
          <w:kern w:val="0"/>
          <w14:ligatures w14:val="none"/>
        </w:rPr>
        <w:t xml:space="preserve"> </w:t>
      </w:r>
      <w:r w:rsidR="00CA556D">
        <w:rPr>
          <w:rFonts w:ascii="Calibri" w:hAnsi="Calibri" w:cs="Calibri"/>
          <w:kern w:val="0"/>
          <w14:ligatures w14:val="none"/>
        </w:rPr>
        <w:t>542,01</w:t>
      </w:r>
      <w:r w:rsidR="007B54D1" w:rsidRPr="00502616">
        <w:rPr>
          <w:rFonts w:ascii="Calibri" w:hAnsi="Calibri" w:cs="Calibri"/>
          <w:kern w:val="0"/>
          <w14:ligatures w14:val="none"/>
        </w:rPr>
        <w:t xml:space="preserve"> </w:t>
      </w:r>
      <w:r w:rsidRPr="00502616">
        <w:rPr>
          <w:rFonts w:ascii="Calibri" w:hAnsi="Calibri" w:cs="Calibri"/>
          <w:kern w:val="0"/>
          <w14:ligatures w14:val="none"/>
        </w:rPr>
        <w:t>zł stanowi podstawę do ustalania wysokości czynszu dzierżawnego proporcjonalnie do okresu użytkowania w danym roku kalendarzowym.</w:t>
      </w:r>
    </w:p>
    <w:p w14:paraId="37B0C595" w14:textId="77777777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Podatki i inne obciążenia z tytułu dzierżawy nieruchomości obciążają dzierżawcę.</w:t>
      </w:r>
    </w:p>
    <w:p w14:paraId="1398BC59" w14:textId="319948A3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Forma przeznaczenia do dzierżawy:</w:t>
      </w:r>
      <w:r w:rsidRPr="00502616">
        <w:rPr>
          <w:rFonts w:ascii="Calibri" w:hAnsi="Calibri" w:cs="Calibri"/>
          <w:kern w:val="0"/>
          <w14:ligatures w14:val="none"/>
        </w:rPr>
        <w:t xml:space="preserve"> tryb bezprzetargowy</w:t>
      </w:r>
      <w:r w:rsidR="00FF0C34" w:rsidRPr="00502616">
        <w:rPr>
          <w:rFonts w:ascii="Calibri" w:hAnsi="Calibri" w:cs="Calibri"/>
          <w:kern w:val="0"/>
          <w14:ligatures w14:val="none"/>
        </w:rPr>
        <w:t>.</w:t>
      </w:r>
    </w:p>
    <w:p w14:paraId="657E664A" w14:textId="5FFBF199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Termin wnoszenia opłaty:</w:t>
      </w:r>
      <w:r w:rsidRPr="00502616">
        <w:rPr>
          <w:rFonts w:ascii="Calibri" w:hAnsi="Calibri" w:cs="Calibri"/>
          <w:kern w:val="0"/>
          <w14:ligatures w14:val="none"/>
        </w:rPr>
        <w:t xml:space="preserve"> czynsz dzierżawny płatny jest w dwóch ratach w terminach:</w:t>
      </w:r>
      <w:r w:rsidRPr="00502616">
        <w:rPr>
          <w:rFonts w:ascii="Calibri" w:hAnsi="Calibri" w:cs="Calibri"/>
          <w:kern w:val="0"/>
          <w14:ligatures w14:val="none"/>
        </w:rPr>
        <w:br/>
        <w:t>I rata – w terminie do 31 marca,</w:t>
      </w:r>
      <w:r w:rsidRPr="00502616">
        <w:rPr>
          <w:rFonts w:ascii="Calibri" w:hAnsi="Calibri" w:cs="Calibri"/>
          <w:kern w:val="0"/>
          <w14:ligatures w14:val="none"/>
        </w:rPr>
        <w:br/>
        <w:t>II rata – w terminie do 30 września,</w:t>
      </w:r>
      <w:r w:rsidRPr="00502616">
        <w:rPr>
          <w:rFonts w:ascii="Calibri" w:hAnsi="Calibri" w:cs="Calibri"/>
          <w:kern w:val="0"/>
          <w14:ligatures w14:val="none"/>
        </w:rPr>
        <w:br/>
        <w:t>każdego roku.</w:t>
      </w:r>
      <w:r w:rsidRPr="00502616">
        <w:rPr>
          <w:rFonts w:ascii="Calibri" w:hAnsi="Calibri" w:cs="Calibri"/>
          <w:kern w:val="0"/>
          <w14:ligatures w14:val="none"/>
        </w:rPr>
        <w:br/>
        <w:t>Zapłata czynszu dzierżawnego w roku 202</w:t>
      </w:r>
      <w:r w:rsidR="00354D24" w:rsidRPr="00502616">
        <w:rPr>
          <w:rFonts w:ascii="Calibri" w:hAnsi="Calibri" w:cs="Calibri"/>
          <w:kern w:val="0"/>
          <w14:ligatures w14:val="none"/>
        </w:rPr>
        <w:t>3</w:t>
      </w:r>
      <w:r w:rsidRPr="00502616">
        <w:rPr>
          <w:rFonts w:ascii="Calibri" w:hAnsi="Calibri" w:cs="Calibr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533A2159" w14:textId="5656BA73" w:rsidR="00FF0C34" w:rsidRPr="00502616" w:rsidRDefault="00502616" w:rsidP="0050261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 </w:t>
      </w:r>
      <w:r w:rsidR="00FF0C34" w:rsidRPr="00502616">
        <w:rPr>
          <w:rStyle w:val="Pogrubienie"/>
          <w:rFonts w:ascii="Calibri" w:hAnsi="Calibri" w:cs="Calibri"/>
        </w:rPr>
        <w:t>Zasada aktualizacji opłaty</w:t>
      </w:r>
      <w:r w:rsidR="00FF0C34" w:rsidRPr="00502616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</w:t>
      </w:r>
      <w:r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w Dzienniku Urzędowym Monitor Polski. Waloryzacja czynszu nie wymaga zawierania aneksu do umowy, jednak Wydzierżawiający zawiadomi Dzierżawcę na piśmie o wysokości zwaloryzowanego </w:t>
      </w:r>
      <w:r w:rsidR="00FF0C34" w:rsidRPr="00502616">
        <w:rPr>
          <w:rFonts w:ascii="Calibri" w:hAnsi="Calibri" w:cs="Calibri"/>
        </w:rPr>
        <w:lastRenderedPageBreak/>
        <w:t xml:space="preserve">należnego czynszu, począwszy od 1 stycznia danego roku,  niezwłocznie po ukazaniu się ogłoszenia Prezesa GUS w Dzienniku Urzędowym Monitor  Polski. 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a następnie nowa kwota czynszu zostanie zwaloryzowana o wskaźnik obowiązujący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>w danym roku. Pierwsza waloryzacja nastąpi od 1 stycznia 2024 roku.</w:t>
      </w:r>
    </w:p>
    <w:p w14:paraId="3C97760A" w14:textId="69168C36" w:rsidR="00FF0C34" w:rsidRPr="00777D13" w:rsidRDefault="0053414D" w:rsidP="0053414D">
      <w:pPr>
        <w:spacing w:before="240" w:after="0" w:line="360" w:lineRule="auto"/>
        <w:ind w:left="4248" w:firstLine="708"/>
        <w:jc w:val="both"/>
        <w:rPr>
          <w:rFonts w:cs="Calibri"/>
          <w:sz w:val="24"/>
          <w:szCs w:val="24"/>
        </w:rPr>
      </w:pPr>
      <w:bookmarkStart w:id="2" w:name="_Hlk106694463"/>
      <w:r w:rsidRPr="00777D13">
        <w:rPr>
          <w:rFonts w:cs="Calibri"/>
          <w:szCs w:val="28"/>
        </w:rPr>
        <w:t>/z up. Wójta Anna Zawiślak – Zastępca Wójta /</w:t>
      </w:r>
      <w:bookmarkEnd w:id="2"/>
      <w:r w:rsidRPr="00777D13">
        <w:rPr>
          <w:rFonts w:cs="Calibri"/>
        </w:rPr>
        <w:t> </w:t>
      </w:r>
    </w:p>
    <w:p w14:paraId="2053BF59" w14:textId="60846490" w:rsidR="00026265" w:rsidRPr="00026265" w:rsidRDefault="00026265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7E08D4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0C97BAE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6" w:history="1">
        <w:r w:rsidRPr="00026265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33E8E90F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026265" w:rsidRPr="00026265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76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7"/>
  </w:num>
  <w:num w:numId="2" w16cid:durableId="1511069705">
    <w:abstractNumId w:val="1"/>
  </w:num>
  <w:num w:numId="3" w16cid:durableId="1539472280">
    <w:abstractNumId w:val="2"/>
  </w:num>
  <w:num w:numId="4" w16cid:durableId="1411998150">
    <w:abstractNumId w:val="3"/>
  </w:num>
  <w:num w:numId="5" w16cid:durableId="620501286">
    <w:abstractNumId w:val="6"/>
  </w:num>
  <w:num w:numId="6" w16cid:durableId="924146559">
    <w:abstractNumId w:val="5"/>
  </w:num>
  <w:num w:numId="7" w16cid:durableId="1994987202">
    <w:abstractNumId w:val="4"/>
  </w:num>
  <w:num w:numId="8" w16cid:durableId="53608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1E07BE"/>
    <w:rsid w:val="00206A88"/>
    <w:rsid w:val="00213D1C"/>
    <w:rsid w:val="002272F1"/>
    <w:rsid w:val="00245EB5"/>
    <w:rsid w:val="00307D61"/>
    <w:rsid w:val="00340264"/>
    <w:rsid w:val="00354D24"/>
    <w:rsid w:val="004579A3"/>
    <w:rsid w:val="00494FD1"/>
    <w:rsid w:val="00502616"/>
    <w:rsid w:val="0053414D"/>
    <w:rsid w:val="00596888"/>
    <w:rsid w:val="005C16AE"/>
    <w:rsid w:val="005F3150"/>
    <w:rsid w:val="006D62FE"/>
    <w:rsid w:val="0070324B"/>
    <w:rsid w:val="0070789D"/>
    <w:rsid w:val="00777D13"/>
    <w:rsid w:val="007B54D1"/>
    <w:rsid w:val="007F58F6"/>
    <w:rsid w:val="009365BF"/>
    <w:rsid w:val="00993DC9"/>
    <w:rsid w:val="00995FE8"/>
    <w:rsid w:val="009C4DA1"/>
    <w:rsid w:val="009E1C26"/>
    <w:rsid w:val="00A41B27"/>
    <w:rsid w:val="00A505C6"/>
    <w:rsid w:val="00AE0F6B"/>
    <w:rsid w:val="00C67625"/>
    <w:rsid w:val="00CA556D"/>
    <w:rsid w:val="00CD2B4C"/>
    <w:rsid w:val="00D32D04"/>
    <w:rsid w:val="00D9238D"/>
    <w:rsid w:val="00DD0142"/>
    <w:rsid w:val="00DE2951"/>
    <w:rsid w:val="00E31E03"/>
    <w:rsid w:val="00E37E2D"/>
    <w:rsid w:val="00F03719"/>
    <w:rsid w:val="00FE0787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685B5-F2BE-4E7C-9715-01B3B0E9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820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16</cp:revision>
  <cp:lastPrinted>2023-10-31T08:20:00Z</cp:lastPrinted>
  <dcterms:created xsi:type="dcterms:W3CDTF">2023-10-12T10:07:00Z</dcterms:created>
  <dcterms:modified xsi:type="dcterms:W3CDTF">2023-10-31T09:12:00Z</dcterms:modified>
</cp:coreProperties>
</file>