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409B5D84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F31933">
        <w:rPr>
          <w:b/>
          <w:bCs/>
          <w:color w:val="000000" w:themeColor="text1"/>
          <w:sz w:val="28"/>
          <w:szCs w:val="28"/>
        </w:rPr>
        <w:t xml:space="preserve"> 560</w:t>
      </w:r>
      <w:r w:rsidR="00D86F7B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20</w:t>
      </w:r>
      <w:r w:rsidR="00F43E5F">
        <w:rPr>
          <w:b/>
          <w:bCs/>
          <w:color w:val="000000" w:themeColor="text1"/>
          <w:sz w:val="28"/>
          <w:szCs w:val="28"/>
        </w:rPr>
        <w:t xml:space="preserve"> </w:t>
      </w:r>
      <w:r w:rsidR="00D86F7B">
        <w:rPr>
          <w:b/>
          <w:bCs/>
          <w:color w:val="000000" w:themeColor="text1"/>
          <w:sz w:val="28"/>
          <w:szCs w:val="28"/>
        </w:rPr>
        <w:t>października</w:t>
      </w:r>
      <w:r w:rsidRPr="00D60231">
        <w:rPr>
          <w:b/>
          <w:bCs/>
          <w:color w:val="000000" w:themeColor="text1"/>
          <w:sz w:val="28"/>
          <w:szCs w:val="28"/>
        </w:rPr>
        <w:t xml:space="preserve">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787BF7B6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="00D86F7B">
        <w:rPr>
          <w:rFonts w:cstheme="minorHAnsi"/>
          <w:sz w:val="22"/>
          <w:szCs w:val="22"/>
        </w:rPr>
        <w:t xml:space="preserve">części </w:t>
      </w:r>
      <w:r w:rsidRPr="00D60231">
        <w:rPr>
          <w:rFonts w:cstheme="minorHAnsi"/>
          <w:sz w:val="22"/>
          <w:szCs w:val="22"/>
        </w:rPr>
        <w:t>dział</w:t>
      </w:r>
      <w:r w:rsidR="00D86F7B">
        <w:rPr>
          <w:rFonts w:cstheme="minorHAnsi"/>
          <w:sz w:val="22"/>
          <w:szCs w:val="22"/>
        </w:rPr>
        <w:t>e</w:t>
      </w:r>
      <w:r w:rsidRPr="00D60231">
        <w:rPr>
          <w:rFonts w:cstheme="minorHAnsi"/>
          <w:sz w:val="22"/>
          <w:szCs w:val="22"/>
        </w:rPr>
        <w:t>k oznaczon</w:t>
      </w:r>
      <w:r w:rsidR="00D86F7B">
        <w:rPr>
          <w:rFonts w:cstheme="minorHAnsi"/>
          <w:sz w:val="22"/>
          <w:szCs w:val="22"/>
        </w:rPr>
        <w:t xml:space="preserve">ych </w:t>
      </w:r>
      <w:r w:rsidRPr="00D60231">
        <w:rPr>
          <w:rFonts w:cstheme="minorHAnsi"/>
          <w:sz w:val="22"/>
          <w:szCs w:val="22"/>
        </w:rPr>
        <w:t>numer</w:t>
      </w:r>
      <w:r w:rsidR="00D86F7B">
        <w:rPr>
          <w:rFonts w:cstheme="minorHAnsi"/>
          <w:sz w:val="22"/>
          <w:szCs w:val="22"/>
        </w:rPr>
        <w:t>ami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D86F7B">
        <w:rPr>
          <w:rFonts w:cstheme="minorHAnsi"/>
          <w:sz w:val="22"/>
          <w:szCs w:val="22"/>
        </w:rPr>
        <w:t xml:space="preserve">i 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D86F7B">
        <w:rPr>
          <w:rFonts w:cstheme="minorHAnsi"/>
          <w:sz w:val="22"/>
          <w:szCs w:val="22"/>
        </w:rPr>
        <w:t>161</w:t>
      </w:r>
      <w:r w:rsidR="00C4332F">
        <w:rPr>
          <w:rFonts w:cstheme="minorHAnsi"/>
          <w:sz w:val="22"/>
          <w:szCs w:val="22"/>
        </w:rPr>
        <w:t>/</w:t>
      </w:r>
      <w:r w:rsidR="00D86F7B">
        <w:rPr>
          <w:rFonts w:cstheme="minorHAnsi"/>
          <w:sz w:val="22"/>
          <w:szCs w:val="22"/>
        </w:rPr>
        <w:t xml:space="preserve">5 </w:t>
      </w:r>
      <w:r w:rsidR="00F31933">
        <w:rPr>
          <w:rFonts w:cstheme="minorHAnsi"/>
          <w:sz w:val="22"/>
          <w:szCs w:val="22"/>
        </w:rPr>
        <w:br/>
      </w:r>
      <w:r w:rsidR="00D86F7B">
        <w:rPr>
          <w:rFonts w:cstheme="minorHAnsi"/>
          <w:sz w:val="22"/>
          <w:szCs w:val="22"/>
        </w:rPr>
        <w:t xml:space="preserve">i 167/5 </w:t>
      </w:r>
      <w:r w:rsidRPr="00D60231">
        <w:rPr>
          <w:rFonts w:cstheme="minorHAnsi"/>
          <w:sz w:val="22"/>
          <w:szCs w:val="22"/>
        </w:rPr>
        <w:t xml:space="preserve">o </w:t>
      </w:r>
      <w:r w:rsidR="00D86F7B">
        <w:rPr>
          <w:rFonts w:cstheme="minorHAnsi"/>
          <w:sz w:val="22"/>
          <w:szCs w:val="22"/>
        </w:rPr>
        <w:t xml:space="preserve">łącznej </w:t>
      </w:r>
      <w:r w:rsidRPr="00D60231">
        <w:rPr>
          <w:rFonts w:cstheme="minorHAnsi"/>
          <w:sz w:val="22"/>
          <w:szCs w:val="22"/>
        </w:rPr>
        <w:t>powierzchni 0,</w:t>
      </w:r>
      <w:r w:rsidR="00D86F7B">
        <w:rPr>
          <w:rFonts w:cstheme="minorHAnsi"/>
          <w:sz w:val="22"/>
          <w:szCs w:val="22"/>
        </w:rPr>
        <w:t>8512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C4332F">
        <w:rPr>
          <w:rFonts w:cstheme="minorHAnsi"/>
          <w:sz w:val="22"/>
          <w:szCs w:val="22"/>
        </w:rPr>
        <w:t>Bieganów</w:t>
      </w:r>
      <w:r w:rsidRPr="00D60231">
        <w:rPr>
          <w:rFonts w:cstheme="minorHAnsi"/>
          <w:sz w:val="22"/>
          <w:szCs w:val="22"/>
        </w:rPr>
        <w:t xml:space="preserve">, określoną szczegółowo </w:t>
      </w:r>
      <w:r w:rsidR="00F31933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>w wykazie stanowiącym załącznik do niniejszego zarządzenia.</w:t>
      </w:r>
    </w:p>
    <w:p w14:paraId="4DD99309" w14:textId="2738F93C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E760AD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4BA90009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D86F7B">
        <w:rPr>
          <w:rFonts w:cstheme="minorHAnsi"/>
        </w:rPr>
        <w:t>7</w:t>
      </w:r>
      <w:r w:rsidR="00C4332F">
        <w:rPr>
          <w:rFonts w:cstheme="minorHAnsi"/>
        </w:rPr>
        <w:t>2</w:t>
      </w:r>
      <w:r w:rsidR="005F25DE">
        <w:rPr>
          <w:rFonts w:cstheme="minorHAnsi"/>
        </w:rPr>
        <w:t>,</w:t>
      </w:r>
      <w:r w:rsidR="00D86F7B">
        <w:rPr>
          <w:rFonts w:cstheme="minorHAnsi"/>
        </w:rPr>
        <w:t>35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D86F7B">
        <w:rPr>
          <w:rFonts w:cstheme="minorHAnsi"/>
        </w:rPr>
        <w:t xml:space="preserve">siedemdziesiąt </w:t>
      </w:r>
      <w:r w:rsidR="00C4332F">
        <w:rPr>
          <w:rFonts w:cstheme="minorHAnsi"/>
        </w:rPr>
        <w:t xml:space="preserve">dwa </w:t>
      </w:r>
      <w:r w:rsidR="004E0E73">
        <w:rPr>
          <w:rFonts w:cstheme="minorHAnsi"/>
        </w:rPr>
        <w:t>złot</w:t>
      </w:r>
      <w:r w:rsidR="00C4332F">
        <w:rPr>
          <w:rFonts w:cstheme="minorHAnsi"/>
        </w:rPr>
        <w:t>e</w:t>
      </w:r>
      <w:r w:rsidR="005F25DE">
        <w:rPr>
          <w:rFonts w:cstheme="minorHAnsi"/>
        </w:rPr>
        <w:t xml:space="preserve"> </w:t>
      </w:r>
      <w:r w:rsidR="00D86F7B">
        <w:rPr>
          <w:rFonts w:cstheme="minorHAnsi"/>
        </w:rPr>
        <w:t>35</w:t>
      </w:r>
      <w:r w:rsidRPr="00D60231">
        <w:rPr>
          <w:rFonts w:cstheme="minorHAnsi"/>
        </w:rPr>
        <w:t xml:space="preserve">/100) tj. </w:t>
      </w:r>
      <w:r w:rsidR="00D86F7B">
        <w:rPr>
          <w:rFonts w:cstheme="minorHAnsi"/>
        </w:rPr>
        <w:t>85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41A2E553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283961">
        <w:rPr>
          <w:rFonts w:eastAsia="Calibri" w:cstheme="minorHAnsi"/>
          <w:kern w:val="0"/>
          <w14:ligatures w14:val="none"/>
        </w:rPr>
        <w:t>Bieganów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F3193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E62DE4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F31933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F31933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61D519C4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F3193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560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</w:t>
      </w:r>
      <w:r w:rsidR="00F43E5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D86F7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października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2023 r.</w:t>
      </w:r>
    </w:p>
    <w:p w14:paraId="50A8CF70" w14:textId="5CA4C428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20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D86F7B">
        <w:rPr>
          <w:rFonts w:eastAsiaTheme="majorEastAsia" w:cstheme="minorHAnsi"/>
          <w:b/>
          <w:bCs/>
          <w:kern w:val="0"/>
          <w14:ligatures w14:val="none"/>
        </w:rPr>
        <w:t>października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D86F7B">
        <w:rPr>
          <w:rFonts w:eastAsiaTheme="majorEastAsia" w:cstheme="minorHAnsi"/>
          <w:b/>
          <w:bCs/>
          <w:kern w:val="0"/>
          <w14:ligatures w14:val="none"/>
        </w:rPr>
        <w:t xml:space="preserve">9 listopada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0C43BFA4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C4332F">
        <w:rPr>
          <w:rFonts w:cstheme="minorHAnsi"/>
          <w:kern w:val="0"/>
          <w14:ligatures w14:val="none"/>
        </w:rPr>
        <w:t>Bieganów</w:t>
      </w:r>
    </w:p>
    <w:p w14:paraId="4D77EFCC" w14:textId="14CE4C77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D86F7B">
        <w:rPr>
          <w:rFonts w:cstheme="minorHAnsi"/>
          <w:kern w:val="0"/>
          <w14:ligatures w14:val="none"/>
        </w:rPr>
        <w:t xml:space="preserve">część dz.  161/5 i część dz. 167/5 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68BE1A32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C4332F">
        <w:rPr>
          <w:rFonts w:cstheme="minorHAnsi"/>
          <w:kern w:val="0"/>
          <w14:ligatures w14:val="none"/>
        </w:rPr>
        <w:t>5580</w:t>
      </w:r>
      <w:r w:rsidR="004E0E73" w:rsidRPr="005F25DE">
        <w:rPr>
          <w:rFonts w:cstheme="minorHAnsi"/>
          <w:kern w:val="0"/>
          <w14:ligatures w14:val="none"/>
        </w:rPr>
        <w:t>/</w:t>
      </w:r>
      <w:r w:rsidR="00C4332F">
        <w:rPr>
          <w:rFonts w:cstheme="minorHAnsi"/>
          <w:kern w:val="0"/>
          <w14:ligatures w14:val="none"/>
        </w:rPr>
        <w:t>6</w:t>
      </w:r>
    </w:p>
    <w:p w14:paraId="226E2B65" w14:textId="4BBE1F6F" w:rsidR="00EE54A9" w:rsidRPr="00D86F7B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86F7B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86F7B">
        <w:rPr>
          <w:rFonts w:cstheme="minorHAnsi"/>
          <w:kern w:val="0"/>
          <w14:ligatures w14:val="none"/>
        </w:rPr>
        <w:t>: 0,</w:t>
      </w:r>
      <w:r w:rsidR="00D86F7B" w:rsidRPr="00D86F7B">
        <w:rPr>
          <w:rFonts w:cstheme="minorHAnsi"/>
          <w:kern w:val="0"/>
          <w14:ligatures w14:val="none"/>
        </w:rPr>
        <w:t xml:space="preserve">8512 </w:t>
      </w:r>
      <w:r w:rsidRPr="00D86F7B">
        <w:rPr>
          <w:rFonts w:cstheme="minorHAnsi"/>
          <w:kern w:val="0"/>
          <w14:ligatures w14:val="none"/>
        </w:rPr>
        <w:t>ha</w:t>
      </w:r>
    </w:p>
    <w:p w14:paraId="1B65CEA3" w14:textId="77777777" w:rsidR="00D86F7B" w:rsidRPr="00D86F7B" w:rsidRDefault="002F20BB" w:rsidP="00D86F7B">
      <w:p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86F7B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D86F7B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D86F7B">
        <w:rPr>
          <w:rFonts w:cstheme="minorHAnsi"/>
          <w:kern w:val="0"/>
          <w14:ligatures w14:val="none"/>
        </w:rPr>
        <w:t xml:space="preserve"> gruntowa niezabudowana w granicach</w:t>
      </w:r>
      <w:r w:rsidR="00D86F7B" w:rsidRPr="00D86F7B">
        <w:rPr>
          <w:rFonts w:cstheme="minorHAnsi"/>
          <w:kern w:val="0"/>
          <w14:ligatures w14:val="none"/>
        </w:rPr>
        <w:t>:</w:t>
      </w:r>
    </w:p>
    <w:p w14:paraId="600888BC" w14:textId="77777777" w:rsidR="00D86F7B" w:rsidRPr="00D86F7B" w:rsidRDefault="00D86F7B" w:rsidP="00D86F7B">
      <w:p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86F7B">
        <w:rPr>
          <w:rFonts w:cstheme="minorHAnsi"/>
          <w:kern w:val="0"/>
          <w14:ligatures w14:val="none"/>
        </w:rPr>
        <w:t>- części działki nr161/5 o pow. 0,6984 ha sklasyfikowana jako RV,</w:t>
      </w:r>
    </w:p>
    <w:p w14:paraId="57F0848A" w14:textId="222F3FE6" w:rsidR="0093109D" w:rsidRPr="00EE54A9" w:rsidRDefault="00D86F7B" w:rsidP="00D86F7B">
      <w:p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86F7B">
        <w:rPr>
          <w:rFonts w:cstheme="minorHAnsi"/>
          <w:kern w:val="0"/>
          <w14:ligatures w14:val="none"/>
        </w:rPr>
        <w:t>- części działki nr- 167/5 o pow. 0,528 ha sklasyfikowana jako  RIVb o łącznej pow. 0,8512 ha, obręb 0002 Bieganów, przeznaczona do wydzierżawienia na cele związane z gospodarką rolną.</w:t>
      </w:r>
      <w:r w:rsidRPr="00D86F7B">
        <w:rPr>
          <w:rFonts w:cstheme="minorHAnsi"/>
          <w:color w:val="000000" w:themeColor="text1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</w:t>
      </w:r>
      <w:r>
        <w:rPr>
          <w:rFonts w:ascii="Calibri" w:hAnsi="Calibri" w:cs="Calibri"/>
          <w:kern w:val="0"/>
          <w14:ligatures w14:val="none"/>
        </w:rPr>
        <w:t>i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>161/5 i 167/5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</w:t>
      </w:r>
      <w:r>
        <w:rPr>
          <w:rFonts w:ascii="Calibri" w:hAnsi="Calibri" w:cs="Calibri"/>
          <w:kern w:val="0"/>
          <w14:ligatures w14:val="none"/>
        </w:rPr>
        <w:t>e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 </w:t>
      </w:r>
      <w:r w:rsidR="00283961">
        <w:rPr>
          <w:rFonts w:ascii="Calibri" w:hAnsi="Calibri" w:cs="Calibri"/>
          <w:kern w:val="0"/>
          <w14:ligatures w14:val="none"/>
        </w:rPr>
        <w:t>Bieganowie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</w:t>
      </w:r>
      <w:r>
        <w:rPr>
          <w:rFonts w:ascii="Calibri" w:hAnsi="Calibri" w:cs="Calibri"/>
          <w:kern w:val="0"/>
          <w14:ligatures w14:val="none"/>
        </w:rPr>
        <w:t xml:space="preserve"> są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5F357CE8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D86F7B">
        <w:rPr>
          <w:rFonts w:cstheme="minorHAnsi"/>
          <w:kern w:val="0"/>
          <w14:ligatures w14:val="none"/>
        </w:rPr>
        <w:t>72,35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</w:t>
      </w:r>
      <w:r w:rsidRPr="00D60231">
        <w:rPr>
          <w:rFonts w:cstheme="minorHAnsi"/>
          <w:kern w:val="0"/>
          <w14:ligatures w14:val="none"/>
        </w:rPr>
        <w:lastRenderedPageBreak/>
        <w:t xml:space="preserve">czynszu obowiązuje od następnego miesiąca. W przypadku zmiany wysokości czynszu w trakcie 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F3193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E62DE4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F31933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F31933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83961"/>
    <w:rsid w:val="002C7046"/>
    <w:rsid w:val="002F20BB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B513C8"/>
    <w:rsid w:val="00B76761"/>
    <w:rsid w:val="00B82AE4"/>
    <w:rsid w:val="00C2774D"/>
    <w:rsid w:val="00C4332F"/>
    <w:rsid w:val="00C65DEB"/>
    <w:rsid w:val="00CA584E"/>
    <w:rsid w:val="00CB6B4B"/>
    <w:rsid w:val="00CF35EA"/>
    <w:rsid w:val="00D11E76"/>
    <w:rsid w:val="00D60231"/>
    <w:rsid w:val="00D86F7B"/>
    <w:rsid w:val="00D91400"/>
    <w:rsid w:val="00E62DE4"/>
    <w:rsid w:val="00E760AD"/>
    <w:rsid w:val="00ED5934"/>
    <w:rsid w:val="00EE54A9"/>
    <w:rsid w:val="00EF0659"/>
    <w:rsid w:val="00F31933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51</cp:revision>
  <cp:lastPrinted>2023-10-19T13:53:00Z</cp:lastPrinted>
  <dcterms:created xsi:type="dcterms:W3CDTF">2023-09-15T07:14:00Z</dcterms:created>
  <dcterms:modified xsi:type="dcterms:W3CDTF">2023-10-20T07:11:00Z</dcterms:modified>
</cp:coreProperties>
</file>