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5D4194E3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253EF7">
        <w:rPr>
          <w:b/>
          <w:bCs/>
          <w:color w:val="000000" w:themeColor="text1"/>
          <w:sz w:val="28"/>
          <w:szCs w:val="28"/>
        </w:rPr>
        <w:t xml:space="preserve"> 5</w:t>
      </w:r>
      <w:r w:rsidR="0082686F">
        <w:rPr>
          <w:b/>
          <w:bCs/>
          <w:color w:val="000000" w:themeColor="text1"/>
          <w:sz w:val="28"/>
          <w:szCs w:val="28"/>
        </w:rPr>
        <w:t>52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5F1451" w:rsidRPr="00D60231">
        <w:rPr>
          <w:b/>
          <w:bCs/>
          <w:color w:val="000000" w:themeColor="text1"/>
          <w:sz w:val="28"/>
          <w:szCs w:val="28"/>
        </w:rPr>
        <w:t xml:space="preserve"> </w:t>
      </w:r>
      <w:r w:rsidR="0082686F">
        <w:rPr>
          <w:b/>
          <w:bCs/>
          <w:color w:val="000000" w:themeColor="text1"/>
          <w:sz w:val="28"/>
          <w:szCs w:val="28"/>
        </w:rPr>
        <w:t xml:space="preserve">18 października </w:t>
      </w:r>
      <w:r w:rsidRPr="00D60231">
        <w:rPr>
          <w:b/>
          <w:bCs/>
          <w:color w:val="000000" w:themeColor="text1"/>
          <w:sz w:val="28"/>
          <w:szCs w:val="28"/>
        </w:rPr>
        <w:t xml:space="preserve">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734A2F8E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</w:t>
      </w:r>
      <w:r w:rsidR="00253EF7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</w:t>
      </w:r>
      <w:r w:rsidR="00253EF7">
        <w:rPr>
          <w:rFonts w:eastAsiaTheme="majorEastAsia" w:cstheme="minorHAnsi"/>
          <w:kern w:val="0"/>
          <w14:ligatures w14:val="none"/>
        </w:rPr>
        <w:t>oku</w:t>
      </w:r>
      <w:r w:rsidRPr="00D60231">
        <w:rPr>
          <w:rFonts w:eastAsiaTheme="majorEastAsia" w:cstheme="minorHAnsi"/>
          <w:kern w:val="0"/>
          <w14:ligatures w14:val="none"/>
        </w:rPr>
        <w:t xml:space="preserve"> w sprawie zasad gospodarowania nieruchomościami stanowiącymi własność Gminy Nowa Ruda (Dz. Urz. Woj. Doln. </w:t>
      </w:r>
      <w:r w:rsidR="00253EF7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3173CD47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6A6009">
        <w:rPr>
          <w:rFonts w:cstheme="minorHAnsi"/>
          <w:sz w:val="22"/>
          <w:szCs w:val="22"/>
        </w:rPr>
        <w:t xml:space="preserve"> </w:t>
      </w:r>
      <w:r w:rsidR="00786E7B">
        <w:rPr>
          <w:rFonts w:cstheme="minorHAnsi"/>
          <w:sz w:val="22"/>
          <w:szCs w:val="22"/>
        </w:rPr>
        <w:t xml:space="preserve">działki </w:t>
      </w:r>
      <w:r w:rsidR="00786E7B" w:rsidRPr="00D60231">
        <w:rPr>
          <w:rFonts w:cstheme="minorHAnsi"/>
          <w:sz w:val="22"/>
          <w:szCs w:val="22"/>
        </w:rPr>
        <w:t xml:space="preserve">oznaczonej numerem ewidencyjnym </w:t>
      </w:r>
      <w:r w:rsidR="00786E7B">
        <w:rPr>
          <w:rFonts w:cstheme="minorHAnsi"/>
          <w:sz w:val="22"/>
          <w:szCs w:val="22"/>
        </w:rPr>
        <w:t>68/</w:t>
      </w:r>
      <w:r w:rsidR="002914B6">
        <w:rPr>
          <w:rFonts w:cstheme="minorHAnsi"/>
          <w:sz w:val="22"/>
          <w:szCs w:val="22"/>
        </w:rPr>
        <w:t>4</w:t>
      </w:r>
      <w:r w:rsidR="00786E7B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o</w:t>
      </w:r>
      <w:r w:rsidR="002914B6">
        <w:rPr>
          <w:rFonts w:cstheme="minorHAnsi"/>
          <w:sz w:val="22"/>
          <w:szCs w:val="22"/>
        </w:rPr>
        <w:t xml:space="preserve"> ogólnej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 xml:space="preserve">powierzchni </w:t>
      </w:r>
      <w:r w:rsidR="002914B6">
        <w:rPr>
          <w:rFonts w:cstheme="minorHAnsi"/>
          <w:sz w:val="22"/>
          <w:szCs w:val="22"/>
        </w:rPr>
        <w:t xml:space="preserve">0,21 </w:t>
      </w:r>
      <w:r w:rsidRPr="00D60231">
        <w:rPr>
          <w:rFonts w:cstheme="minorHAnsi"/>
          <w:sz w:val="22"/>
          <w:szCs w:val="22"/>
        </w:rPr>
        <w:t xml:space="preserve">ha, położoną w obrębie </w:t>
      </w:r>
      <w:r w:rsidR="00786E7B">
        <w:rPr>
          <w:rFonts w:cstheme="minorHAnsi"/>
          <w:sz w:val="22"/>
          <w:szCs w:val="22"/>
        </w:rPr>
        <w:t>0010 Nowa Wieś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3767458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>Nieruchomość stanowiącą własność Gminy Nowa Ruda opisaną w ust. 1 przeznacza się do</w:t>
      </w:r>
      <w:r w:rsidR="00253EF7">
        <w:rPr>
          <w:rFonts w:cstheme="minorHAnsi"/>
        </w:rPr>
        <w:t xml:space="preserve"> </w:t>
      </w:r>
      <w:r w:rsidRPr="00D60231">
        <w:rPr>
          <w:rFonts w:cstheme="minorHAnsi"/>
        </w:rPr>
        <w:t xml:space="preserve">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6A6009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07EF8252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2914B6">
        <w:rPr>
          <w:rFonts w:cstheme="minorHAnsi"/>
        </w:rPr>
        <w:t>52,08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2914B6">
        <w:rPr>
          <w:rFonts w:cstheme="minorHAnsi"/>
        </w:rPr>
        <w:t xml:space="preserve">pięćdziesiąt dwa </w:t>
      </w:r>
      <w:r w:rsidR="004E0E73">
        <w:rPr>
          <w:rFonts w:cstheme="minorHAnsi"/>
        </w:rPr>
        <w:t>zło</w:t>
      </w:r>
      <w:r w:rsidR="002914B6">
        <w:rPr>
          <w:rFonts w:cstheme="minorHAnsi"/>
        </w:rPr>
        <w:t>te</w:t>
      </w:r>
      <w:r w:rsidR="004E0E73">
        <w:rPr>
          <w:rFonts w:cstheme="minorHAnsi"/>
        </w:rPr>
        <w:t xml:space="preserve"> </w:t>
      </w:r>
      <w:r w:rsidR="00786E7B">
        <w:rPr>
          <w:rFonts w:cstheme="minorHAnsi"/>
        </w:rPr>
        <w:t>0</w:t>
      </w:r>
      <w:r w:rsidR="002914B6">
        <w:rPr>
          <w:rFonts w:cstheme="minorHAnsi"/>
        </w:rPr>
        <w:t>8</w:t>
      </w:r>
      <w:r w:rsidRPr="00D60231">
        <w:rPr>
          <w:rFonts w:cstheme="minorHAnsi"/>
        </w:rPr>
        <w:t xml:space="preserve">/100) tj. </w:t>
      </w:r>
      <w:r w:rsidR="002914B6">
        <w:rPr>
          <w:rFonts w:cstheme="minorHAnsi"/>
        </w:rPr>
        <w:t>248</w:t>
      </w:r>
      <w:r w:rsidRPr="00D60231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082EBAE3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</w:t>
      </w:r>
      <w:r w:rsidR="004B67F6" w:rsidRPr="00D60231">
        <w:rPr>
          <w:rFonts w:eastAsia="Calibri" w:cstheme="minorHAnsi"/>
          <w:kern w:val="0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786E7B">
        <w:rPr>
          <w:rFonts w:eastAsia="Calibri" w:cstheme="minorHAnsi"/>
          <w:kern w:val="0"/>
          <w14:ligatures w14:val="none"/>
        </w:rPr>
        <w:t>Nowa Wieś Kłodzka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147519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253EF7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147519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147519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0032BDDD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253EF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</w:t>
      </w:r>
      <w:r w:rsidR="002914B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52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79529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82686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18 października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2023 r.</w:t>
      </w:r>
    </w:p>
    <w:p w14:paraId="50A8CF70" w14:textId="7BA6A49B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2914B6">
        <w:rPr>
          <w:rFonts w:eastAsiaTheme="majorEastAsia" w:cstheme="minorHAnsi"/>
          <w:b/>
          <w:bCs/>
          <w:kern w:val="0"/>
          <w14:ligatures w14:val="none"/>
        </w:rPr>
        <w:t xml:space="preserve">18 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2914B6">
        <w:rPr>
          <w:rFonts w:eastAsiaTheme="majorEastAsia" w:cstheme="minorHAnsi"/>
          <w:b/>
          <w:bCs/>
          <w:kern w:val="0"/>
          <w14:ligatures w14:val="none"/>
        </w:rPr>
        <w:t xml:space="preserve"> 7 listopada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2C0953B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>:</w:t>
      </w:r>
      <w:r w:rsidR="00786E7B">
        <w:rPr>
          <w:rFonts w:cstheme="minorHAnsi"/>
          <w:kern w:val="0"/>
          <w14:ligatures w14:val="none"/>
        </w:rPr>
        <w:t xml:space="preserve"> Nowa Wieś Kłodzka</w:t>
      </w:r>
    </w:p>
    <w:p w14:paraId="410F308F" w14:textId="31540DFF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Numer działki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786E7B">
        <w:rPr>
          <w:rFonts w:cstheme="minorHAnsi"/>
          <w:kern w:val="0"/>
          <w14:ligatures w14:val="none"/>
        </w:rPr>
        <w:t>6</w:t>
      </w:r>
      <w:r w:rsidR="006A6009">
        <w:rPr>
          <w:rFonts w:cstheme="minorHAnsi"/>
          <w:kern w:val="0"/>
          <w14:ligatures w14:val="none"/>
        </w:rPr>
        <w:t>8</w:t>
      </w:r>
      <w:r w:rsidR="00786E7B">
        <w:rPr>
          <w:rFonts w:cstheme="minorHAnsi"/>
          <w:kern w:val="0"/>
          <w14:ligatures w14:val="none"/>
        </w:rPr>
        <w:t>/</w:t>
      </w:r>
      <w:r w:rsidR="002914B6">
        <w:rPr>
          <w:rFonts w:cstheme="minorHAnsi"/>
          <w:kern w:val="0"/>
          <w14:ligatures w14:val="none"/>
        </w:rPr>
        <w:t>4</w:t>
      </w:r>
    </w:p>
    <w:p w14:paraId="6866E2CF" w14:textId="76CB855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Księga Wieczysta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93109D" w:rsidRPr="00D60231">
        <w:rPr>
          <w:rFonts w:cstheme="minorHAnsi"/>
          <w:kern w:val="0"/>
          <w14:ligatures w14:val="none"/>
        </w:rPr>
        <w:t>SW2K/000</w:t>
      </w:r>
      <w:r w:rsidR="00786E7B">
        <w:rPr>
          <w:rFonts w:cstheme="minorHAnsi"/>
          <w:kern w:val="0"/>
          <w14:ligatures w14:val="none"/>
        </w:rPr>
        <w:t>25484</w:t>
      </w:r>
      <w:r w:rsidR="004E0E73">
        <w:rPr>
          <w:rFonts w:cstheme="minorHAnsi"/>
          <w:kern w:val="0"/>
          <w14:ligatures w14:val="none"/>
        </w:rPr>
        <w:t>/</w:t>
      </w:r>
      <w:r w:rsidR="00786E7B">
        <w:rPr>
          <w:rFonts w:cstheme="minorHAnsi"/>
          <w:kern w:val="0"/>
          <w14:ligatures w14:val="none"/>
        </w:rPr>
        <w:t>3</w:t>
      </w:r>
    </w:p>
    <w:p w14:paraId="226E2B65" w14:textId="7223709E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2914B6">
        <w:rPr>
          <w:rFonts w:cstheme="minorHAnsi"/>
          <w:kern w:val="0"/>
          <w14:ligatures w14:val="none"/>
        </w:rPr>
        <w:t>0,21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4B5C5FAC" w14:textId="15932197" w:rsidR="00786E7B" w:rsidRPr="00147519" w:rsidRDefault="002F20BB" w:rsidP="004258DA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2914B6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2914B6">
        <w:rPr>
          <w:rFonts w:cstheme="minorHAnsi"/>
          <w:kern w:val="0"/>
          <w14:ligatures w14:val="none"/>
        </w:rPr>
        <w:t xml:space="preserve">: </w:t>
      </w:r>
      <w:r w:rsidRPr="00147519">
        <w:rPr>
          <w:rFonts w:cstheme="minorHAnsi"/>
          <w:kern w:val="0"/>
          <w14:ligatures w14:val="none"/>
        </w:rPr>
        <w:t>nieruchomość</w:t>
      </w:r>
      <w:bookmarkStart w:id="2" w:name="_Hlk532814726"/>
      <w:r w:rsidRPr="00147519">
        <w:rPr>
          <w:rFonts w:cstheme="minorHAnsi"/>
          <w:kern w:val="0"/>
          <w14:ligatures w14:val="none"/>
        </w:rPr>
        <w:t xml:space="preserve"> gruntowa niezabudowana w granicach</w:t>
      </w:r>
      <w:r w:rsidR="00786E7B" w:rsidRPr="00147519">
        <w:rPr>
          <w:rFonts w:cstheme="minorHAnsi"/>
          <w:kern w:val="0"/>
          <w14:ligatures w14:val="none"/>
        </w:rPr>
        <w:t xml:space="preserve"> działki nr </w:t>
      </w:r>
      <w:r w:rsidR="002914B6" w:rsidRPr="00147519">
        <w:rPr>
          <w:rFonts w:cstheme="minorHAnsi"/>
          <w:kern w:val="0"/>
          <w14:ligatures w14:val="none"/>
        </w:rPr>
        <w:t>68/4</w:t>
      </w:r>
      <w:r w:rsidR="00786E7B" w:rsidRPr="00147519">
        <w:rPr>
          <w:rFonts w:cstheme="minorHAnsi"/>
          <w:kern w:val="0"/>
          <w14:ligatures w14:val="none"/>
        </w:rPr>
        <w:t xml:space="preserve"> o ogólnej pow. 0,</w:t>
      </w:r>
      <w:r w:rsidR="002914B6" w:rsidRPr="00147519">
        <w:rPr>
          <w:rFonts w:cstheme="minorHAnsi"/>
          <w:kern w:val="0"/>
          <w14:ligatures w14:val="none"/>
        </w:rPr>
        <w:t xml:space="preserve">21 </w:t>
      </w:r>
      <w:r w:rsidR="00786E7B" w:rsidRPr="00147519">
        <w:rPr>
          <w:rFonts w:cstheme="minorHAnsi"/>
          <w:kern w:val="0"/>
          <w14:ligatures w14:val="none"/>
        </w:rPr>
        <w:t xml:space="preserve">ha sklasyfikowana jako </w:t>
      </w:r>
      <w:r w:rsidR="002914B6" w:rsidRPr="00147519">
        <w:rPr>
          <w:rFonts w:cstheme="minorHAnsi"/>
          <w:kern w:val="0"/>
          <w14:ligatures w14:val="none"/>
        </w:rPr>
        <w:t>Ps</w:t>
      </w:r>
      <w:r w:rsidR="00786E7B" w:rsidRPr="00147519">
        <w:rPr>
          <w:rFonts w:cstheme="minorHAnsi"/>
          <w:kern w:val="0"/>
          <w14:ligatures w14:val="none"/>
        </w:rPr>
        <w:t>V</w:t>
      </w:r>
      <w:r w:rsidR="002914B6" w:rsidRPr="00147519">
        <w:rPr>
          <w:rFonts w:cstheme="minorHAnsi"/>
          <w:kern w:val="0"/>
          <w14:ligatures w14:val="none"/>
        </w:rPr>
        <w:t>I</w:t>
      </w:r>
      <w:r w:rsidR="00786E7B" w:rsidRPr="00147519">
        <w:rPr>
          <w:rFonts w:cstheme="minorHAnsi"/>
          <w:kern w:val="0"/>
          <w14:ligatures w14:val="none"/>
        </w:rPr>
        <w:t>,</w:t>
      </w:r>
    </w:p>
    <w:p w14:paraId="57F0848A" w14:textId="4A354799" w:rsidR="0093109D" w:rsidRPr="00147519" w:rsidRDefault="00FA1BDC" w:rsidP="00786E7B">
      <w:p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147519">
        <w:rPr>
          <w:rFonts w:cstheme="minorHAnsi"/>
          <w:kern w:val="0"/>
          <w14:ligatures w14:val="none"/>
        </w:rPr>
        <w:t>obręb 00</w:t>
      </w:r>
      <w:r w:rsidR="004E0E73" w:rsidRPr="00147519">
        <w:rPr>
          <w:rFonts w:cstheme="minorHAnsi"/>
          <w:kern w:val="0"/>
          <w14:ligatures w14:val="none"/>
        </w:rPr>
        <w:t>1</w:t>
      </w:r>
      <w:r w:rsidR="00CA20CA" w:rsidRPr="00147519">
        <w:rPr>
          <w:rFonts w:cstheme="minorHAnsi"/>
          <w:kern w:val="0"/>
          <w14:ligatures w14:val="none"/>
        </w:rPr>
        <w:t>0</w:t>
      </w:r>
      <w:r w:rsidR="004E0E73" w:rsidRPr="00147519">
        <w:rPr>
          <w:rFonts w:cstheme="minorHAnsi"/>
          <w:kern w:val="0"/>
          <w14:ligatures w14:val="none"/>
        </w:rPr>
        <w:t xml:space="preserve"> </w:t>
      </w:r>
      <w:r w:rsidR="00CA20CA" w:rsidRPr="00147519">
        <w:rPr>
          <w:rFonts w:cstheme="minorHAnsi"/>
          <w:kern w:val="0"/>
          <w14:ligatures w14:val="none"/>
        </w:rPr>
        <w:t>Nowa Wieś</w:t>
      </w:r>
      <w:r w:rsidRPr="00147519">
        <w:rPr>
          <w:rFonts w:cstheme="minorHAnsi"/>
          <w:kern w:val="0"/>
          <w14:ligatures w14:val="none"/>
        </w:rPr>
        <w:t xml:space="preserve">, </w:t>
      </w:r>
      <w:r w:rsidR="002F20BB" w:rsidRPr="00147519">
        <w:rPr>
          <w:rFonts w:cstheme="minorHAnsi"/>
          <w:kern w:val="0"/>
          <w14:ligatures w14:val="none"/>
        </w:rPr>
        <w:t>przeznaczona do wydzierżawienia na cele związane z</w:t>
      </w:r>
      <w:r w:rsidR="004062E6" w:rsidRPr="00147519">
        <w:rPr>
          <w:rFonts w:cstheme="minorHAnsi"/>
          <w:kern w:val="0"/>
          <w14:ligatures w14:val="none"/>
        </w:rPr>
        <w:t xml:space="preserve"> </w:t>
      </w:r>
      <w:r w:rsidR="002F20BB" w:rsidRPr="00147519">
        <w:rPr>
          <w:rFonts w:cstheme="minorHAnsi"/>
          <w:kern w:val="0"/>
          <w14:ligatures w14:val="none"/>
        </w:rPr>
        <w:t>gospodarką rolną.</w:t>
      </w:r>
      <w:r w:rsidR="002F20BB" w:rsidRPr="00147519">
        <w:rPr>
          <w:rFonts w:cstheme="minorHAnsi"/>
          <w:kern w:val="0"/>
          <w14:ligatures w14:val="none"/>
        </w:rPr>
        <w:br/>
      </w:r>
      <w:r w:rsidR="004E0E73" w:rsidRPr="00147519">
        <w:rPr>
          <w:rFonts w:ascii="Calibri" w:hAnsi="Calibri" w:cs="Calibri"/>
          <w:kern w:val="0"/>
          <w14:ligatures w14:val="none"/>
        </w:rPr>
        <w:t>D</w:t>
      </w:r>
      <w:r w:rsidR="000D5DE3" w:rsidRPr="00147519">
        <w:rPr>
          <w:rFonts w:ascii="Calibri" w:hAnsi="Calibri" w:cs="Calibri"/>
          <w:kern w:val="0"/>
          <w14:ligatures w14:val="none"/>
        </w:rPr>
        <w:t>ziałk</w:t>
      </w:r>
      <w:r w:rsidR="002914B6" w:rsidRPr="00147519">
        <w:rPr>
          <w:rFonts w:ascii="Calibri" w:hAnsi="Calibri" w:cs="Calibri"/>
          <w:kern w:val="0"/>
          <w14:ligatures w14:val="none"/>
        </w:rPr>
        <w:t>a</w:t>
      </w:r>
      <w:r w:rsidR="000D5DE3" w:rsidRPr="00147519">
        <w:rPr>
          <w:rFonts w:ascii="Calibri" w:hAnsi="Calibri" w:cs="Calibri"/>
          <w:kern w:val="0"/>
          <w14:ligatures w14:val="none"/>
        </w:rPr>
        <w:t xml:space="preserve"> nr </w:t>
      </w:r>
      <w:r w:rsidR="002914B6" w:rsidRPr="00147519">
        <w:rPr>
          <w:rFonts w:ascii="Calibri" w:hAnsi="Calibri" w:cs="Calibri"/>
          <w:kern w:val="0"/>
          <w14:ligatures w14:val="none"/>
        </w:rPr>
        <w:t xml:space="preserve">68/4 </w:t>
      </w:r>
      <w:r w:rsidR="000D5DE3" w:rsidRPr="00147519">
        <w:rPr>
          <w:rFonts w:ascii="Calibri" w:hAnsi="Calibri" w:cs="Calibri"/>
          <w:kern w:val="0"/>
          <w14:ligatures w14:val="none"/>
        </w:rPr>
        <w:t xml:space="preserve">położona w </w:t>
      </w:r>
      <w:r w:rsidR="00CA20CA" w:rsidRPr="00147519">
        <w:rPr>
          <w:rFonts w:ascii="Calibri" w:hAnsi="Calibri" w:cs="Calibri"/>
          <w:kern w:val="0"/>
          <w14:ligatures w14:val="none"/>
        </w:rPr>
        <w:t>Nowej Wsi Kłodzkiej</w:t>
      </w:r>
      <w:r w:rsidR="0093109D" w:rsidRPr="00147519">
        <w:rPr>
          <w:rFonts w:ascii="Calibri" w:hAnsi="Calibri" w:cs="Calibri"/>
          <w:kern w:val="0"/>
          <w14:ligatures w14:val="none"/>
        </w:rPr>
        <w:t xml:space="preserve"> </w:t>
      </w:r>
      <w:r w:rsidR="004E0E73" w:rsidRPr="00147519">
        <w:rPr>
          <w:rFonts w:ascii="Calibri" w:hAnsi="Calibri" w:cs="Calibri"/>
          <w:kern w:val="0"/>
          <w14:ligatures w14:val="none"/>
        </w:rPr>
        <w:t xml:space="preserve">nie </w:t>
      </w:r>
      <w:r w:rsidR="002914B6" w:rsidRPr="00147519">
        <w:rPr>
          <w:rFonts w:ascii="Calibri" w:hAnsi="Calibri" w:cs="Calibri"/>
          <w:kern w:val="0"/>
          <w14:ligatures w14:val="none"/>
        </w:rPr>
        <w:t xml:space="preserve">jest </w:t>
      </w:r>
      <w:r w:rsidR="004E0E73" w:rsidRPr="00147519">
        <w:rPr>
          <w:rFonts w:ascii="Calibri" w:hAnsi="Calibri" w:cs="Calibri"/>
          <w:kern w:val="0"/>
          <w14:ligatures w14:val="none"/>
        </w:rPr>
        <w:t>ujęta</w:t>
      </w:r>
      <w:r w:rsidR="000D5DE3" w:rsidRPr="0014751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14751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</w:t>
      </w:r>
      <w:r w:rsidR="00E01D20" w:rsidRPr="00147519">
        <w:rPr>
          <w:rFonts w:ascii="Calibri" w:hAnsi="Calibri" w:cs="Calibri"/>
          <w:kern w:val="0"/>
          <w14:ligatures w14:val="none"/>
        </w:rPr>
        <w:t>.</w:t>
      </w:r>
      <w:r w:rsidR="004E0E73" w:rsidRPr="00147519">
        <w:rPr>
          <w:rFonts w:ascii="Calibri" w:hAnsi="Calibri" w:cs="Calibri"/>
          <w:kern w:val="0"/>
          <w14:ligatures w14:val="none"/>
        </w:rPr>
        <w:t xml:space="preserve"> </w:t>
      </w:r>
      <w:r w:rsidR="0093109D" w:rsidRPr="0014751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20CD784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6A6009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55797929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2914B6">
        <w:rPr>
          <w:rFonts w:cstheme="minorHAnsi"/>
          <w:kern w:val="0"/>
          <w14:ligatures w14:val="none"/>
        </w:rPr>
        <w:t>52,08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18002725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  <w:r w:rsidR="00E01D20">
        <w:rPr>
          <w:rFonts w:cstheme="minorHAnsi"/>
          <w:kern w:val="0"/>
          <w14:ligatures w14:val="none"/>
        </w:rPr>
        <w:t>.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147519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253EF7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147519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147519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6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2288B"/>
    <w:rsid w:val="00147519"/>
    <w:rsid w:val="00185FEA"/>
    <w:rsid w:val="001F3470"/>
    <w:rsid w:val="0022774B"/>
    <w:rsid w:val="00253EF7"/>
    <w:rsid w:val="002914B6"/>
    <w:rsid w:val="002C7046"/>
    <w:rsid w:val="002F20BB"/>
    <w:rsid w:val="00340264"/>
    <w:rsid w:val="00365259"/>
    <w:rsid w:val="003D1789"/>
    <w:rsid w:val="004062E6"/>
    <w:rsid w:val="004B67F6"/>
    <w:rsid w:val="004D6059"/>
    <w:rsid w:val="004E0E73"/>
    <w:rsid w:val="0051273E"/>
    <w:rsid w:val="005647C9"/>
    <w:rsid w:val="005F1451"/>
    <w:rsid w:val="00644660"/>
    <w:rsid w:val="00646C88"/>
    <w:rsid w:val="006A6009"/>
    <w:rsid w:val="00786E7B"/>
    <w:rsid w:val="00795293"/>
    <w:rsid w:val="007B446F"/>
    <w:rsid w:val="0082686F"/>
    <w:rsid w:val="008A16E4"/>
    <w:rsid w:val="008A25FB"/>
    <w:rsid w:val="00913DCB"/>
    <w:rsid w:val="0093109D"/>
    <w:rsid w:val="009E21A5"/>
    <w:rsid w:val="00A71DB3"/>
    <w:rsid w:val="00B513C8"/>
    <w:rsid w:val="00C2774D"/>
    <w:rsid w:val="00C65DEB"/>
    <w:rsid w:val="00CA20CA"/>
    <w:rsid w:val="00CB6B4B"/>
    <w:rsid w:val="00CF35EA"/>
    <w:rsid w:val="00D11E76"/>
    <w:rsid w:val="00D60231"/>
    <w:rsid w:val="00D91400"/>
    <w:rsid w:val="00E01D20"/>
    <w:rsid w:val="00EE54A9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91F5-F344-4F7B-9E3A-1EBA2326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40</cp:revision>
  <cp:lastPrinted>2023-10-18T10:58:00Z</cp:lastPrinted>
  <dcterms:created xsi:type="dcterms:W3CDTF">2023-09-15T07:14:00Z</dcterms:created>
  <dcterms:modified xsi:type="dcterms:W3CDTF">2023-10-18T11:01:00Z</dcterms:modified>
</cp:coreProperties>
</file>