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5A951FA1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Zarządzenie Nr 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539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1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641951FE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</w:t>
      </w:r>
      <w:r>
        <w:br/>
        <w:t>§ 4, § 5 ust. 1, § 20 ust. 2 pkt 5, ust. 5 uchwały Nr 252/XXXIII/13 Rady Gminy Nowa Ruda z dnia 29 stycznia 2013 roku w sprawie zasad gospodarowania nieruchomościami stanowiącymi własność Gminy Nowa Ruda 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7E9FE715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działki oznaczonej numerem ewidencyjnym 273/4 oraz części działek oznaczonych numerami ewidencyjnymi 272/8, 273/5, 274/1, 272/6 i 265 o łącznej powierzchni 4,64 ha, położoną w obrębie Jugów,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3046887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788,80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 xml:space="preserve"> siedemset osiemdziesiąt osiem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70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4A095BF3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 Jugów.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7B54D1">
        <w:rPr>
          <w:rFonts w:cs="Calibri"/>
          <w:color w:val="000000" w:themeColor="text1"/>
          <w:szCs w:val="28"/>
        </w:rPr>
        <w:t>/z up. Wójta Anna Zawiślak – Zastępca Wójta /</w:t>
      </w:r>
      <w:r w:rsidRPr="007B54D1">
        <w:rPr>
          <w:rFonts w:cs="Calibri"/>
          <w:color w:val="000000" w:themeColor="text1"/>
        </w:rPr>
        <w:t> </w:t>
      </w:r>
    </w:p>
    <w:bookmarkEnd w:id="0"/>
    <w:p w14:paraId="3BA0BF66" w14:textId="02DB5B4F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539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 1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2219D6CC" w:rsidR="00026265" w:rsidRPr="00026265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02626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02626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 1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</w:t>
      </w:r>
      <w:r w:rsidRPr="0002626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02626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 do dnia 0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</w:t>
      </w:r>
      <w:r w:rsidRPr="0002626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listopada 202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02626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</w:t>
      </w:r>
    </w:p>
    <w:p w14:paraId="203C58E9" w14:textId="77777777" w:rsidR="00026265" w:rsidRPr="00026265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: Jugów</w:t>
      </w:r>
    </w:p>
    <w:p w14:paraId="0F1946F7" w14:textId="77777777" w:rsidR="00FF0C34" w:rsidRDefault="00026265" w:rsidP="00FF0C34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4D361516" w14:textId="01763336" w:rsidR="00FF0C34" w:rsidRDefault="00026265" w:rsidP="00FF0C34">
      <w:pPr>
        <w:pStyle w:val="Akapitzlist"/>
        <w:numPr>
          <w:ilvl w:val="1"/>
          <w:numId w:val="3"/>
        </w:numPr>
        <w:spacing w:after="0" w:line="360" w:lineRule="auto"/>
        <w:ind w:left="567" w:hanging="283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kern w:val="0"/>
          <w:sz w:val="24"/>
          <w:szCs w:val="24"/>
          <w14:ligatures w14:val="none"/>
        </w:rPr>
        <w:t xml:space="preserve">dz. nr 273/4, cz. dz. nr 272/8, cz. dz. nr 273/5, cz. dz. nr 274/1, cz. dz. nr 272/6 </w:t>
      </w:r>
    </w:p>
    <w:p w14:paraId="462B9CF0" w14:textId="599481AD" w:rsidR="00026265" w:rsidRPr="00FF0C34" w:rsidRDefault="00026265" w:rsidP="00FF0C34">
      <w:pPr>
        <w:pStyle w:val="Akapitzlist"/>
        <w:numPr>
          <w:ilvl w:val="1"/>
          <w:numId w:val="3"/>
        </w:numPr>
        <w:spacing w:after="0" w:line="360" w:lineRule="auto"/>
        <w:ind w:hanging="793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kern w:val="0"/>
          <w:sz w:val="24"/>
          <w:szCs w:val="24"/>
          <w14:ligatures w14:val="none"/>
        </w:rPr>
        <w:t>cz. dz. nr 265</w:t>
      </w:r>
    </w:p>
    <w:p w14:paraId="003A9D1E" w14:textId="77777777" w:rsidR="00FF0C34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:</w:t>
      </w:r>
    </w:p>
    <w:p w14:paraId="1230892B" w14:textId="737A0197" w:rsidR="00026265" w:rsidRPr="00FF0C34" w:rsidRDefault="00026265" w:rsidP="00F03719">
      <w:pPr>
        <w:pStyle w:val="Akapitzlist"/>
        <w:numPr>
          <w:ilvl w:val="1"/>
          <w:numId w:val="3"/>
        </w:numPr>
        <w:spacing w:after="0" w:line="360" w:lineRule="auto"/>
        <w:ind w:hanging="793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kern w:val="0"/>
          <w:sz w:val="24"/>
          <w:szCs w:val="24"/>
          <w14:ligatures w14:val="none"/>
        </w:rPr>
        <w:t>brak</w:t>
      </w:r>
    </w:p>
    <w:p w14:paraId="1B7CEF85" w14:textId="77777777" w:rsidR="00F03719" w:rsidRDefault="00F03719" w:rsidP="00F03719">
      <w:pPr>
        <w:pStyle w:val="Akapitzlist"/>
        <w:numPr>
          <w:ilvl w:val="1"/>
          <w:numId w:val="3"/>
        </w:numPr>
        <w:spacing w:after="0" w:line="360" w:lineRule="auto"/>
        <w:ind w:hanging="793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SW1K/00111871/6</w:t>
      </w:r>
    </w:p>
    <w:p w14:paraId="6B0AF243" w14:textId="7A12743A" w:rsidR="00026265" w:rsidRPr="00F03719" w:rsidRDefault="00026265" w:rsidP="00F0371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0371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F03719">
        <w:rPr>
          <w:rFonts w:ascii="Calibri" w:hAnsi="Calibri" w:cs="Calibri"/>
          <w:kern w:val="0"/>
          <w:sz w:val="24"/>
          <w:szCs w:val="24"/>
          <w14:ligatures w14:val="none"/>
        </w:rPr>
        <w:t>: 4,64 ha</w:t>
      </w:r>
    </w:p>
    <w:p w14:paraId="1DFCE4A9" w14:textId="77777777" w:rsidR="00026265" w:rsidRPr="00026265" w:rsidRDefault="00026265" w:rsidP="00F03719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granicach:</w:t>
      </w:r>
    </w:p>
    <w:p w14:paraId="09DCE5AA" w14:textId="77777777" w:rsidR="00026265" w:rsidRPr="00026265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działki nr 273/4 o ogólnej pow. 0,57 ha sklasyfikowana jako PsIV-0,41 ha, ŁIV-0,16 ha,</w:t>
      </w:r>
    </w:p>
    <w:p w14:paraId="7A635C0F" w14:textId="26517B16" w:rsidR="00026265" w:rsidRPr="00026265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części działki nr 272/8 o pow. 0,49 ha sklasyfikowana jako PsIV-0,33 ha, ŁIV-0,14 ha,</w:t>
      </w:r>
      <w:r w:rsidR="00A41B27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A41B27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W-0,02 ha,</w:t>
      </w:r>
    </w:p>
    <w:p w14:paraId="50CF9938" w14:textId="0E64D62C" w:rsidR="00026265" w:rsidRPr="00026265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 działki nr 273/5 o pow. 0,66 ha sklasyfikowana jako PsIV-0,50 ha, ŁIV-0,15 ha,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W-0,01 ha,</w:t>
      </w:r>
    </w:p>
    <w:p w14:paraId="4735D73B" w14:textId="77777777" w:rsidR="00026265" w:rsidRPr="00026265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części działki nr 274/1 o pow. 0,88 ha sklasyfikowana jako PsIV-0,57 ha, RIVa-0,31 ha,</w:t>
      </w:r>
    </w:p>
    <w:p w14:paraId="778EBCC2" w14:textId="4D78FE4C" w:rsidR="00026265" w:rsidRPr="00026265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 działki nr 272/6 o pow. 1,77 ha sklasyfikowana jako PsIV-1,08 ha, ŁIV-0,63 ha,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W-0,06 ha,</w:t>
      </w:r>
    </w:p>
    <w:p w14:paraId="3D0CFE8B" w14:textId="62D00EA1" w:rsidR="00026265" w:rsidRPr="00026265" w:rsidRDefault="00026265" w:rsidP="00A41B27">
      <w:pPr>
        <w:numPr>
          <w:ilvl w:val="0"/>
          <w:numId w:val="6"/>
        </w:numPr>
        <w:spacing w:after="0" w:line="360" w:lineRule="auto"/>
        <w:ind w:left="-76" w:firstLine="0"/>
        <w:contextualSpacing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części działki nr 265 o pow. 0,27 ha sklasyfikowana jako RIVa,</w:t>
      </w:r>
      <w:r w:rsidR="00F03719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o łącznej pow. 4,64 ha, obręb Jugów, przeznaczona do wydzierżawienia na cele związane z gospodarką rolną.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Zgodnie z Miejscowym planem zagospodarowania przestrzennego </w:t>
      </w:r>
      <w:r w:rsidRPr="00F03719">
        <w:rPr>
          <w:rStyle w:val="Pogrubienie"/>
          <w:b w:val="0"/>
          <w:bCs w:val="0"/>
          <w:sz w:val="24"/>
          <w:szCs w:val="24"/>
        </w:rPr>
        <w:t>części obrębu wsi Jugów</w:t>
      </w:r>
      <w:r w:rsidR="00A41B27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 działka nr:</w:t>
      </w:r>
      <w:r w:rsidR="00A41B27" w:rsidRPr="00F0371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 </w:t>
      </w:r>
    </w:p>
    <w:p w14:paraId="6E8AB5DB" w14:textId="3BF78FD9" w:rsidR="00A41B27" w:rsidRPr="00A41B27" w:rsidRDefault="00026265" w:rsidP="00A41B27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273/4,</w:t>
      </w:r>
      <w:r w:rsidRPr="00A41B27">
        <w:rPr>
          <w:rFonts w:ascii="Calibri" w:hAnsi="Calibri" w:cs="Calibri"/>
          <w:kern w:val="0"/>
          <w:sz w:val="24"/>
          <w:szCs w:val="24"/>
          <w14:ligatures w14:val="none"/>
        </w:rPr>
        <w:t xml:space="preserve"> przeznaczona jest jako teren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A41B27">
        <w:rPr>
          <w:sz w:val="24"/>
          <w:szCs w:val="24"/>
        </w:rPr>
        <w:t xml:space="preserve"> ekstensywnych użytków rolnych oznaczona symbolem RE.29, teren - specjalne obszary ochrony "Ostoja Nietoperzy Gór Sowich" PLH 020071, </w:t>
      </w:r>
      <w:r w:rsidR="00A41B27">
        <w:rPr>
          <w:sz w:val="24"/>
          <w:szCs w:val="24"/>
        </w:rPr>
        <w:br/>
      </w:r>
      <w:r w:rsidRPr="00A41B27">
        <w:rPr>
          <w:sz w:val="24"/>
          <w:szCs w:val="24"/>
        </w:rPr>
        <w:t>w części jako teren  dróg wewnętrznych oznaczona symbolem (6)KDW.22</w:t>
      </w:r>
      <w:r w:rsidR="00A41B27" w:rsidRPr="00A41B27">
        <w:rPr>
          <w:sz w:val="24"/>
          <w:szCs w:val="24"/>
        </w:rPr>
        <w:t>;</w:t>
      </w:r>
    </w:p>
    <w:p w14:paraId="29F156E9" w14:textId="5AAA8D06" w:rsidR="00A41B27" w:rsidRPr="00F03719" w:rsidRDefault="00026265" w:rsidP="00A41B27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272/8,</w:t>
      </w:r>
      <w:r w:rsidR="00A41B27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 przeznaczona jest w części jako </w:t>
      </w:r>
      <w:r w:rsidR="00A41B27" w:rsidRPr="00F03719">
        <w:rPr>
          <w:sz w:val="24"/>
          <w:szCs w:val="24"/>
        </w:rPr>
        <w:t xml:space="preserve">teren dróg publicznych klasy dojazdowej oznaczona symbolem (8)KDD.15, w części jako teren zabudowy rekreacji indywidualnej oznaczona symbolem ML.14 i specjalne obszary ochrony "Ostoja Nietoperzy Gór Sowich" PLH 020071, </w:t>
      </w:r>
      <w:r w:rsidR="00F03719">
        <w:rPr>
          <w:sz w:val="24"/>
          <w:szCs w:val="24"/>
        </w:rPr>
        <w:br/>
      </w:r>
      <w:r w:rsidR="00A41B27" w:rsidRPr="00F03719">
        <w:rPr>
          <w:sz w:val="24"/>
          <w:szCs w:val="24"/>
        </w:rPr>
        <w:t xml:space="preserve">w części jako </w:t>
      </w:r>
      <w:r w:rsidR="009365BF" w:rsidRPr="00F03719">
        <w:rPr>
          <w:sz w:val="24"/>
          <w:szCs w:val="24"/>
        </w:rPr>
        <w:t>teren ekstensywnych użytków rolnych</w:t>
      </w:r>
      <w:r w:rsidR="009365BF" w:rsidRPr="00F03719">
        <w:rPr>
          <w:b/>
          <w:bCs/>
          <w:sz w:val="24"/>
          <w:szCs w:val="24"/>
        </w:rPr>
        <w:t xml:space="preserve"> </w:t>
      </w:r>
      <w:r w:rsidR="009365BF" w:rsidRPr="00F03719">
        <w:rPr>
          <w:sz w:val="24"/>
          <w:szCs w:val="24"/>
        </w:rPr>
        <w:t xml:space="preserve">oznaczona symbolem </w:t>
      </w:r>
      <w:r w:rsidR="00A41B27" w:rsidRPr="00F03719">
        <w:rPr>
          <w:sz w:val="24"/>
          <w:szCs w:val="24"/>
        </w:rPr>
        <w:t>RE.30, w części jako teren lasów</w:t>
      </w:r>
      <w:r w:rsidR="009365BF" w:rsidRPr="00F03719">
        <w:rPr>
          <w:sz w:val="24"/>
          <w:szCs w:val="24"/>
        </w:rPr>
        <w:t xml:space="preserve"> oznaczona symbolem ZL.61 oraz</w:t>
      </w:r>
      <w:r w:rsidR="00A41B27" w:rsidRPr="00F03719">
        <w:rPr>
          <w:sz w:val="24"/>
          <w:szCs w:val="24"/>
        </w:rPr>
        <w:t xml:space="preserve"> jako teren użytków rolnych</w:t>
      </w:r>
      <w:r w:rsidR="009365BF" w:rsidRPr="00F03719">
        <w:rPr>
          <w:sz w:val="24"/>
          <w:szCs w:val="24"/>
        </w:rPr>
        <w:t xml:space="preserve"> oznaczona </w:t>
      </w:r>
      <w:r w:rsidR="00F03719">
        <w:rPr>
          <w:sz w:val="24"/>
          <w:szCs w:val="24"/>
        </w:rPr>
        <w:t>s</w:t>
      </w:r>
      <w:r w:rsidR="009365BF" w:rsidRPr="00F03719">
        <w:rPr>
          <w:sz w:val="24"/>
          <w:szCs w:val="24"/>
        </w:rPr>
        <w:t>ymbolem R.22</w:t>
      </w:r>
      <w:r w:rsidR="00A41B27" w:rsidRPr="00F03719">
        <w:rPr>
          <w:sz w:val="24"/>
          <w:szCs w:val="24"/>
        </w:rPr>
        <w:t>;</w:t>
      </w:r>
    </w:p>
    <w:p w14:paraId="76974ED2" w14:textId="492BC85B" w:rsidR="00A41B27" w:rsidRPr="00F03719" w:rsidRDefault="00026265" w:rsidP="009365BF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sz w:val="24"/>
          <w:szCs w:val="24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273/5</w:t>
      </w:r>
      <w:r w:rsidR="007F58F6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 przeznaczona jest w części jako </w:t>
      </w:r>
      <w:r w:rsidR="009365BF" w:rsidRPr="00F03719">
        <w:rPr>
          <w:sz w:val="24"/>
          <w:szCs w:val="24"/>
        </w:rPr>
        <w:t xml:space="preserve">teren dróg wewnętrznych </w:t>
      </w:r>
      <w:r w:rsidR="007F58F6" w:rsidRPr="00F03719">
        <w:rPr>
          <w:sz w:val="24"/>
          <w:szCs w:val="24"/>
        </w:rPr>
        <w:t>(6)KDW.22, w części jako</w:t>
      </w:r>
      <w:r w:rsidR="009365BF" w:rsidRPr="00F03719">
        <w:rPr>
          <w:sz w:val="24"/>
          <w:szCs w:val="24"/>
        </w:rPr>
        <w:t xml:space="preserve"> teren ekstensywnych użytków rolnych </w:t>
      </w:r>
      <w:r w:rsidR="007F58F6" w:rsidRPr="00F03719">
        <w:rPr>
          <w:sz w:val="24"/>
          <w:szCs w:val="24"/>
        </w:rPr>
        <w:t>oznaczona symbolem R</w:t>
      </w:r>
      <w:r w:rsidR="009365BF" w:rsidRPr="00F03719">
        <w:rPr>
          <w:sz w:val="24"/>
          <w:szCs w:val="24"/>
        </w:rPr>
        <w:t>E.30</w:t>
      </w:r>
      <w:r w:rsidR="007F58F6" w:rsidRPr="00F03719">
        <w:rPr>
          <w:sz w:val="24"/>
          <w:szCs w:val="24"/>
        </w:rPr>
        <w:t xml:space="preserve"> i </w:t>
      </w:r>
      <w:r w:rsidR="009365BF" w:rsidRPr="00F03719">
        <w:rPr>
          <w:sz w:val="24"/>
          <w:szCs w:val="24"/>
        </w:rPr>
        <w:t xml:space="preserve">RE.29 </w:t>
      </w:r>
      <w:r w:rsidR="007F58F6" w:rsidRPr="00F03719">
        <w:rPr>
          <w:sz w:val="24"/>
          <w:szCs w:val="24"/>
        </w:rPr>
        <w:t xml:space="preserve">oraz jako </w:t>
      </w:r>
      <w:r w:rsidR="009365BF" w:rsidRPr="00F03719">
        <w:rPr>
          <w:sz w:val="24"/>
          <w:szCs w:val="24"/>
        </w:rPr>
        <w:t>specjalne obszary ochrony "Ostoja Nietoperzy Gór Sowich" PLH 020071</w:t>
      </w:r>
      <w:r w:rsidR="007F58F6" w:rsidRPr="00F03719">
        <w:rPr>
          <w:sz w:val="24"/>
          <w:szCs w:val="24"/>
        </w:rPr>
        <w:t xml:space="preserve"> w części jako teren lasów oznaczona symbolem </w:t>
      </w:r>
      <w:r w:rsidR="009365BF" w:rsidRPr="00F03719">
        <w:rPr>
          <w:sz w:val="24"/>
          <w:szCs w:val="24"/>
        </w:rPr>
        <w:t>ZL.52</w:t>
      </w:r>
      <w:r w:rsidR="007F58F6" w:rsidRPr="00F03719">
        <w:rPr>
          <w:sz w:val="24"/>
          <w:szCs w:val="24"/>
        </w:rPr>
        <w:t>.</w:t>
      </w:r>
      <w:r w:rsidR="009365BF" w:rsidRPr="00F03719">
        <w:rPr>
          <w:sz w:val="24"/>
          <w:szCs w:val="24"/>
        </w:rPr>
        <w:t xml:space="preserve"> </w:t>
      </w:r>
    </w:p>
    <w:p w14:paraId="7BD1D671" w14:textId="522B4DB9" w:rsidR="009E1C26" w:rsidRPr="00F03719" w:rsidRDefault="00026265" w:rsidP="009E1C26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274/1 przeznaczon</w:t>
      </w:r>
      <w:r w:rsidR="009E1C26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a jest w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 </w:t>
      </w:r>
      <w:r w:rsidR="007F58F6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jako </w:t>
      </w:r>
      <w:r w:rsidR="007F58F6" w:rsidRPr="00F03719">
        <w:rPr>
          <w:sz w:val="24"/>
          <w:szCs w:val="24"/>
        </w:rPr>
        <w:t>specjalne obszary ochrony "Ostoja Nietoperzy Gór Sowich" PLH 020071</w:t>
      </w:r>
      <w:r w:rsidR="009E1C26" w:rsidRPr="00F03719">
        <w:rPr>
          <w:sz w:val="24"/>
          <w:szCs w:val="24"/>
        </w:rPr>
        <w:t>,</w:t>
      </w:r>
      <w:r w:rsidR="007F58F6" w:rsidRPr="00F03719">
        <w:rPr>
          <w:sz w:val="24"/>
          <w:szCs w:val="24"/>
        </w:rPr>
        <w:t xml:space="preserve"> w części jako teren ekstensywnych użytków rolnych oznaczona symbolem RE.30 </w:t>
      </w:r>
      <w:r w:rsidR="009E1C26" w:rsidRPr="00F03719">
        <w:rPr>
          <w:sz w:val="24"/>
          <w:szCs w:val="24"/>
        </w:rPr>
        <w:t xml:space="preserve">i RE 29, </w:t>
      </w:r>
      <w:r w:rsidR="007F58F6" w:rsidRPr="00F03719">
        <w:rPr>
          <w:sz w:val="24"/>
          <w:szCs w:val="24"/>
        </w:rPr>
        <w:t xml:space="preserve">w części </w:t>
      </w:r>
      <w:r w:rsidR="009E1C26" w:rsidRPr="00F03719">
        <w:rPr>
          <w:sz w:val="24"/>
          <w:szCs w:val="24"/>
        </w:rPr>
        <w:t>jako</w:t>
      </w:r>
      <w:r w:rsidR="009E1C26" w:rsidRPr="00F03719">
        <w:rPr>
          <w:b/>
          <w:bCs/>
          <w:sz w:val="24"/>
          <w:szCs w:val="24"/>
        </w:rPr>
        <w:t xml:space="preserve"> </w:t>
      </w:r>
      <w:r w:rsidR="007F58F6" w:rsidRPr="00F03719">
        <w:rPr>
          <w:sz w:val="24"/>
          <w:szCs w:val="24"/>
        </w:rPr>
        <w:t xml:space="preserve">teren zabudowy rekreacji indywidualnej oznaczona symbolem ML.14, </w:t>
      </w:r>
      <w:r w:rsidR="009E1C26" w:rsidRPr="00F03719">
        <w:rPr>
          <w:sz w:val="24"/>
          <w:szCs w:val="24"/>
        </w:rPr>
        <w:t xml:space="preserve">w części jako (6)KDW.22 teren dróg wewnętrznych, w części jako teren zalesień oznaczony symbolem ZDL.17 i teren lasów ZL.52 i ZL.60.  </w:t>
      </w:r>
    </w:p>
    <w:p w14:paraId="29C2EFB5" w14:textId="2465F1B4" w:rsidR="00354D24" w:rsidRPr="00F03719" w:rsidRDefault="00026265" w:rsidP="00354D24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272/6 </w:t>
      </w:r>
      <w:r w:rsidR="009E1C26" w:rsidRPr="00F03719">
        <w:rPr>
          <w:rFonts w:ascii="Calibri" w:hAnsi="Calibri" w:cs="Calibri"/>
          <w:kern w:val="0"/>
          <w:sz w:val="24"/>
          <w:szCs w:val="24"/>
          <w14:ligatures w14:val="none"/>
        </w:rPr>
        <w:t>w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części</w:t>
      </w:r>
      <w:r w:rsidR="009E1C26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 przeznaczona jest jako </w:t>
      </w:r>
      <w:r w:rsidR="009E1C26" w:rsidRPr="00F03719">
        <w:rPr>
          <w:sz w:val="24"/>
          <w:szCs w:val="24"/>
        </w:rPr>
        <w:t xml:space="preserve">teren użytków rolnych oznaczona symbolem R.22 </w:t>
      </w:r>
      <w:r w:rsidR="007B54D1">
        <w:rPr>
          <w:sz w:val="24"/>
          <w:szCs w:val="24"/>
        </w:rPr>
        <w:br/>
      </w:r>
      <w:r w:rsidR="009E1C26" w:rsidRPr="00F03719">
        <w:rPr>
          <w:sz w:val="24"/>
          <w:szCs w:val="24"/>
        </w:rPr>
        <w:t>i</w:t>
      </w:r>
      <w:r w:rsidR="007B54D1">
        <w:rPr>
          <w:sz w:val="24"/>
          <w:szCs w:val="24"/>
        </w:rPr>
        <w:t xml:space="preserve"> </w:t>
      </w:r>
      <w:r w:rsidR="009E1C26" w:rsidRPr="00F03719">
        <w:rPr>
          <w:sz w:val="24"/>
          <w:szCs w:val="24"/>
        </w:rPr>
        <w:t>specjalne obszary ochrony "Ostoja Nietoperzy Gór Sowich" PLH 020071, w części jako teren ekstensywnych użytków rolnych</w:t>
      </w:r>
      <w:r w:rsidR="00993DC9" w:rsidRPr="00F03719">
        <w:rPr>
          <w:sz w:val="24"/>
          <w:szCs w:val="24"/>
        </w:rPr>
        <w:t xml:space="preserve"> oznaczona symbolem</w:t>
      </w:r>
      <w:r w:rsidR="009E1C26" w:rsidRPr="00F03719">
        <w:rPr>
          <w:sz w:val="24"/>
          <w:szCs w:val="24"/>
        </w:rPr>
        <w:t xml:space="preserve"> RE.30 oraz </w:t>
      </w:r>
      <w:r w:rsidR="00993DC9" w:rsidRPr="00F03719">
        <w:rPr>
          <w:sz w:val="24"/>
          <w:szCs w:val="24"/>
        </w:rPr>
        <w:t>jako</w:t>
      </w:r>
      <w:r w:rsidR="009E1C26" w:rsidRPr="00F03719">
        <w:rPr>
          <w:sz w:val="24"/>
          <w:szCs w:val="24"/>
        </w:rPr>
        <w:t xml:space="preserve"> teren lasów</w:t>
      </w:r>
      <w:r w:rsidR="009E1C26" w:rsidRPr="00F03719">
        <w:rPr>
          <w:b/>
          <w:bCs/>
          <w:sz w:val="24"/>
          <w:szCs w:val="24"/>
        </w:rPr>
        <w:t xml:space="preserve"> </w:t>
      </w:r>
      <w:r w:rsidR="009E1C26" w:rsidRPr="00F03719">
        <w:rPr>
          <w:sz w:val="24"/>
          <w:szCs w:val="24"/>
        </w:rPr>
        <w:t>ZL.6</w:t>
      </w:r>
      <w:r w:rsidR="00993DC9" w:rsidRPr="00F03719">
        <w:rPr>
          <w:sz w:val="24"/>
          <w:szCs w:val="24"/>
        </w:rPr>
        <w:t xml:space="preserve">0 </w:t>
      </w:r>
      <w:r w:rsidR="00F03719">
        <w:rPr>
          <w:sz w:val="24"/>
          <w:szCs w:val="24"/>
        </w:rPr>
        <w:br/>
      </w:r>
      <w:r w:rsidR="00993DC9" w:rsidRPr="00F03719">
        <w:rPr>
          <w:sz w:val="24"/>
          <w:szCs w:val="24"/>
        </w:rPr>
        <w:t>i ZL.61</w:t>
      </w:r>
      <w:r w:rsidR="009E1C26" w:rsidRPr="00F03719">
        <w:rPr>
          <w:sz w:val="24"/>
          <w:szCs w:val="24"/>
        </w:rPr>
        <w:t>, w części</w:t>
      </w:r>
      <w:r w:rsidR="00993DC9" w:rsidRPr="00F03719">
        <w:rPr>
          <w:sz w:val="24"/>
          <w:szCs w:val="24"/>
        </w:rPr>
        <w:t xml:space="preserve"> jako teren</w:t>
      </w:r>
      <w:r w:rsidR="009E1C26" w:rsidRPr="00F03719">
        <w:rPr>
          <w:sz w:val="24"/>
          <w:szCs w:val="24"/>
        </w:rPr>
        <w:t xml:space="preserve"> zabudowy rekreacji indywidualnej</w:t>
      </w:r>
      <w:r w:rsidR="00993DC9" w:rsidRPr="00F03719">
        <w:rPr>
          <w:sz w:val="24"/>
          <w:szCs w:val="24"/>
        </w:rPr>
        <w:t xml:space="preserve"> oznaczona symbolem ML.14. </w:t>
      </w:r>
    </w:p>
    <w:p w14:paraId="47F5527A" w14:textId="2BB43F22" w:rsidR="00026265" w:rsidRPr="00026265" w:rsidRDefault="00026265" w:rsidP="00354D24">
      <w:pPr>
        <w:numPr>
          <w:ilvl w:val="0"/>
          <w:numId w:val="7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265 przeznaczona jest </w:t>
      </w:r>
      <w:r w:rsidR="00354D24" w:rsidRPr="00F03719">
        <w:rPr>
          <w:rFonts w:ascii="Calibri" w:hAnsi="Calibri" w:cs="Calibri"/>
          <w:kern w:val="0"/>
          <w:sz w:val="24"/>
          <w:szCs w:val="24"/>
          <w14:ligatures w14:val="none"/>
        </w:rPr>
        <w:t xml:space="preserve">w części jako </w:t>
      </w:r>
      <w:r w:rsidR="00993DC9" w:rsidRPr="00F03719">
        <w:rPr>
          <w:sz w:val="24"/>
          <w:szCs w:val="24"/>
        </w:rPr>
        <w:t>specjalne obszary ochrony "Ostoja Nietoperzy Gór Sowich" PLH 020071</w:t>
      </w:r>
      <w:r w:rsidR="00354D24" w:rsidRPr="00F03719">
        <w:rPr>
          <w:sz w:val="24"/>
          <w:szCs w:val="24"/>
        </w:rPr>
        <w:t>, w części jako teren lasów</w:t>
      </w:r>
      <w:r w:rsidR="00354D24" w:rsidRPr="00F03719">
        <w:rPr>
          <w:b/>
          <w:bCs/>
          <w:sz w:val="24"/>
          <w:szCs w:val="24"/>
        </w:rPr>
        <w:t xml:space="preserve"> </w:t>
      </w:r>
      <w:r w:rsidR="00354D24" w:rsidRPr="00F03719">
        <w:rPr>
          <w:sz w:val="24"/>
          <w:szCs w:val="24"/>
        </w:rPr>
        <w:t xml:space="preserve">oznaczona symbolem </w:t>
      </w:r>
      <w:r w:rsidR="00993DC9" w:rsidRPr="00F03719">
        <w:rPr>
          <w:sz w:val="24"/>
          <w:szCs w:val="24"/>
        </w:rPr>
        <w:t>ZL.65</w:t>
      </w:r>
      <w:r w:rsidR="00354D24" w:rsidRPr="00F03719">
        <w:rPr>
          <w:sz w:val="24"/>
          <w:szCs w:val="24"/>
        </w:rPr>
        <w:t>, jako</w:t>
      </w:r>
      <w:r w:rsidR="00354D24" w:rsidRPr="00F03719">
        <w:rPr>
          <w:b/>
          <w:bCs/>
          <w:sz w:val="24"/>
          <w:szCs w:val="24"/>
        </w:rPr>
        <w:t xml:space="preserve"> </w:t>
      </w:r>
      <w:r w:rsidR="00993DC9" w:rsidRPr="00F03719">
        <w:rPr>
          <w:sz w:val="24"/>
          <w:szCs w:val="24"/>
        </w:rPr>
        <w:t xml:space="preserve">teren ekstensywnych użytków rolnych </w:t>
      </w:r>
      <w:r w:rsidR="00354D24" w:rsidRPr="00F03719">
        <w:rPr>
          <w:sz w:val="24"/>
          <w:szCs w:val="24"/>
        </w:rPr>
        <w:t>oznaczona symbolem RE.32 oraz w części jako</w:t>
      </w:r>
      <w:r w:rsidR="00354D24" w:rsidRPr="00F03719">
        <w:rPr>
          <w:b/>
          <w:bCs/>
          <w:sz w:val="24"/>
          <w:szCs w:val="24"/>
        </w:rPr>
        <w:t xml:space="preserve"> </w:t>
      </w:r>
      <w:r w:rsidR="00993DC9" w:rsidRPr="00F03719">
        <w:rPr>
          <w:sz w:val="24"/>
          <w:szCs w:val="24"/>
        </w:rPr>
        <w:t xml:space="preserve">teren dróg publicznych klasy dojazdowej </w:t>
      </w:r>
      <w:r w:rsidR="00354D24" w:rsidRPr="00F03719">
        <w:rPr>
          <w:sz w:val="24"/>
          <w:szCs w:val="24"/>
        </w:rPr>
        <w:t>oznaczona symbolem (8)KDD.15.</w:t>
      </w:r>
      <w:r w:rsidR="00993DC9" w:rsidRPr="00F03719">
        <w:rPr>
          <w:sz w:val="24"/>
          <w:szCs w:val="24"/>
        </w:rPr>
        <w:br/>
      </w:r>
      <w:bookmarkEnd w:id="1"/>
      <w:r w:rsidR="00354D24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6. </w:t>
      </w: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</w:t>
      </w:r>
      <w:r w:rsidR="00A41B27" w:rsidRPr="00354D2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A41B27" w:rsidRPr="00354D2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2969F8FA" w14:textId="1DC2834D" w:rsidR="00026265" w:rsidRPr="00354D24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354D24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618147EA" w14:textId="39446416" w:rsidR="00026265" w:rsidRPr="00026265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7B54D1">
        <w:rPr>
          <w:rFonts w:ascii="Calibri" w:hAnsi="Calibri" w:cs="Calibri"/>
          <w:kern w:val="0"/>
          <w:sz w:val="24"/>
          <w:szCs w:val="24"/>
          <w14:ligatures w14:val="none"/>
        </w:rPr>
        <w:t xml:space="preserve">788,80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026265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026265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</w:t>
      </w:r>
      <w:r w:rsidR="00FF0C34"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657E664A" w14:textId="5FFBF199" w:rsidR="00026265" w:rsidRPr="00026265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II rata – w terminie do 30 września,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br/>
        <w:t>każdego roku.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br/>
        <w:t>Zapłata czynszu dzierżawnego w roku 202</w:t>
      </w:r>
      <w:r w:rsidR="00354D2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33A2159" w14:textId="6AB619F1" w:rsidR="00FF0C34" w:rsidRPr="00FF0C34" w:rsidRDefault="00FF0C34" w:rsidP="00F03719">
      <w:pPr>
        <w:pStyle w:val="Akapitzlist"/>
        <w:numPr>
          <w:ilvl w:val="0"/>
          <w:numId w:val="8"/>
        </w:numPr>
        <w:spacing w:before="240" w:after="0" w:line="360" w:lineRule="auto"/>
        <w:ind w:left="284" w:firstLine="76"/>
        <w:jc w:val="both"/>
        <w:rPr>
          <w:rFonts w:ascii="Calibri" w:hAnsi="Calibri" w:cs="Calibri"/>
          <w:sz w:val="24"/>
          <w:szCs w:val="24"/>
        </w:rPr>
      </w:pPr>
      <w:r w:rsidRPr="00FF0C34">
        <w:rPr>
          <w:rStyle w:val="Pogrubienie"/>
          <w:rFonts w:ascii="Calibri" w:hAnsi="Calibri" w:cs="Calibri"/>
          <w:sz w:val="24"/>
          <w:szCs w:val="24"/>
        </w:rPr>
        <w:t>Zasada aktualizacji opłaty</w:t>
      </w:r>
      <w:r w:rsidRPr="00FF0C34">
        <w:rPr>
          <w:rFonts w:ascii="Calibri" w:hAnsi="Calibri" w:cs="Calibri"/>
          <w:sz w:val="24"/>
          <w:szCs w:val="24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>
        <w:rPr>
          <w:rFonts w:ascii="Calibri" w:hAnsi="Calibri" w:cs="Calibri"/>
          <w:sz w:val="24"/>
          <w:szCs w:val="24"/>
        </w:rPr>
        <w:br/>
      </w:r>
      <w:r w:rsidRPr="00FF0C34">
        <w:rPr>
          <w:rFonts w:ascii="Calibri" w:hAnsi="Calibri" w:cs="Calibri"/>
          <w:sz w:val="24"/>
          <w:szCs w:val="24"/>
        </w:rPr>
        <w:t xml:space="preserve">a następnie nowa kwota czynszu zostanie zwaloryzowana o wskaźnik obowiązujący </w:t>
      </w:r>
      <w:r w:rsidR="007B54D1">
        <w:rPr>
          <w:rFonts w:ascii="Calibri" w:hAnsi="Calibri" w:cs="Calibri"/>
          <w:sz w:val="24"/>
          <w:szCs w:val="24"/>
        </w:rPr>
        <w:br/>
      </w:r>
      <w:r w:rsidRPr="00FF0C34">
        <w:rPr>
          <w:rFonts w:ascii="Calibri" w:hAnsi="Calibri" w:cs="Calibri"/>
          <w:sz w:val="24"/>
          <w:szCs w:val="24"/>
        </w:rPr>
        <w:t>w danym roku. Pierwsza waloryzacja nastąpi od 1 stycznia 2024 roku.</w:t>
      </w:r>
    </w:p>
    <w:p w14:paraId="3C97760A" w14:textId="69168C36" w:rsidR="00FF0C34" w:rsidRPr="007B54D1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7B54D1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7B54D1">
        <w:rPr>
          <w:rFonts w:cs="Calibri"/>
          <w:color w:val="000000" w:themeColor="text1"/>
        </w:rPr>
        <w:t> </w:t>
      </w:r>
    </w:p>
    <w:p w14:paraId="5212CFDD" w14:textId="77777777" w:rsidR="00FF0C34" w:rsidRDefault="00FF0C34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CA20ACCA"/>
    <w:lvl w:ilvl="0" w:tplc="75FCAB4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272F1"/>
    <w:rsid w:val="00340264"/>
    <w:rsid w:val="00354D24"/>
    <w:rsid w:val="0053414D"/>
    <w:rsid w:val="007B54D1"/>
    <w:rsid w:val="007F58F6"/>
    <w:rsid w:val="009365BF"/>
    <w:rsid w:val="00993DC9"/>
    <w:rsid w:val="00995FE8"/>
    <w:rsid w:val="009E1C26"/>
    <w:rsid w:val="00A41B27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2023-10-12T12:05:00Z</cp:lastPrinted>
  <dcterms:created xsi:type="dcterms:W3CDTF">2023-10-12T10:07:00Z</dcterms:created>
  <dcterms:modified xsi:type="dcterms:W3CDTF">2023-10-12T12:10:00Z</dcterms:modified>
</cp:coreProperties>
</file>