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F65F" w14:textId="5D9F0E07" w:rsidR="00F44801" w:rsidRDefault="00F44801" w:rsidP="00F44801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F5212F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429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/23 Wójta Gminy Nowa Ruda z dnia</w:t>
      </w:r>
      <w:r w:rsidR="001431C7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15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września 2023 roku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44CC6225" w14:textId="77777777" w:rsidR="00F44801" w:rsidRDefault="00F44801" w:rsidP="00F44801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Na podstawie art. 30 ust. 2 pkt 3 ustawy z dnia 8 marca 1990 roku o samorządzie gminnym (</w:t>
      </w:r>
      <w:proofErr w:type="spellStart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t.j</w:t>
      </w:r>
      <w:proofErr w:type="spellEnd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t.j</w:t>
      </w:r>
      <w:proofErr w:type="spellEnd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6FDDF1CA" w14:textId="7F59F1C3" w:rsidR="00F44801" w:rsidRDefault="00F44801" w:rsidP="00F4480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Przeznacza się do wydzierżawienia i zawarcia kolejnej umowy dzierżawy w trybie bezprzetargowym na czas oznaczony do 3 lat na rzecz dotychczasowego dzierżawcy nieruchomość gruntową niezabudowaną w granicach działki oznaczonej numerem ewidencyjnym 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>50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7 o </w:t>
      </w:r>
      <w:r w:rsidR="001431C7">
        <w:rPr>
          <w:rFonts w:ascii="Calibri" w:hAnsi="Calibri" w:cs="Calibri"/>
          <w:kern w:val="0"/>
          <w:sz w:val="24"/>
          <w:szCs w:val="24"/>
          <w14:ligatures w14:val="none"/>
        </w:rPr>
        <w:t xml:space="preserve">ogólnej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powierzchni 0,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>19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Ludwikowice, określoną szczegółowo w wykazie stanowiącym załącznik do niniejszego zarządzenia.</w:t>
      </w:r>
    </w:p>
    <w:p w14:paraId="3091D61C" w14:textId="77777777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65CFB03C" w14:textId="1AA111B4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Roczna wysokość stawki czynszu dzierżawnego za nieruchomość opisaną w ust. 1 wynosi 52,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>82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: pięćdziesiąt dwa złote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>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>278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BA8D33F" w14:textId="77777777" w:rsidR="00F44801" w:rsidRDefault="00F44801" w:rsidP="00F44801">
      <w:pPr>
        <w:numPr>
          <w:ilvl w:val="0"/>
          <w:numId w:val="1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>
        <w:rPr>
          <w:kern w:val="0"/>
          <w:sz w:val="24"/>
          <w:szCs w:val="24"/>
          <w14:ligatures w14:val="none"/>
        </w:rPr>
        <w:br/>
        <w:t>w terminach:</w:t>
      </w:r>
      <w:r>
        <w:rPr>
          <w:kern w:val="0"/>
          <w:sz w:val="24"/>
          <w:szCs w:val="24"/>
          <w14:ligatures w14:val="none"/>
        </w:rPr>
        <w:br/>
        <w:t>I rata – w terminie do 31 marca,</w:t>
      </w:r>
      <w:r>
        <w:rPr>
          <w:kern w:val="0"/>
          <w:sz w:val="24"/>
          <w:szCs w:val="24"/>
          <w14:ligatures w14:val="none"/>
        </w:rPr>
        <w:br/>
        <w:t xml:space="preserve">II rata – w terminie do 30 września - każdego roku. </w:t>
      </w:r>
    </w:p>
    <w:p w14:paraId="46BD15D7" w14:textId="77777777" w:rsidR="00F44801" w:rsidRDefault="00F44801" w:rsidP="00F44801">
      <w:pPr>
        <w:spacing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5EFBBFFB" w14:textId="77777777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Czynsz dzierżawny za pierwszy i ostatni rok dzierżawy zostanie ustalony proporcjonalnie do okresu użytkowania.</w:t>
      </w:r>
    </w:p>
    <w:p w14:paraId="7B00E914" w14:textId="3030E7F4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Wykaz</w:t>
      </w:r>
      <w:r w:rsidR="008846DE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 którym mowa w § 1 ust. 1 wywiesza się na okres 21 dni na tablicy ogłoszeń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w Urzędzie Gminy Nowa Ruda, ul. Niepodległości 2, zamieszcza się w Biuletynie Informacji Publicznej Gminy Nowa Ruda, na stronie internetowej Urzędu Gminy Nowa Ruda oraz na tablicy ogłoszeń Sołectwa Ludwikowice Kłodzkie. Informacja o zamieszczeniu wykazu podaje się do publicznej wiadomości poprzez ogłoszenie w prasie lokalnej.</w:t>
      </w:r>
    </w:p>
    <w:p w14:paraId="6CFAAFDB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68394DAE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7966066A" w14:textId="77777777" w:rsidR="00F44801" w:rsidRPr="00F5212F" w:rsidRDefault="00F44801" w:rsidP="00F44801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0" w:name="_Hlk78532071"/>
      <w:r w:rsidRPr="00F5212F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1" w:name="_Hlk51660687"/>
      <w:r w:rsidRPr="00F5212F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F5212F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5A111A86" w14:textId="77777777" w:rsidR="00F44801" w:rsidRDefault="00F44801" w:rsidP="00F44801">
      <w:pPr>
        <w:spacing w:after="0" w:line="360" w:lineRule="auto"/>
        <w:rPr>
          <w:rFonts w:cs="Calibri"/>
          <w:kern w:val="0"/>
          <w:sz w:val="24"/>
          <w:szCs w:val="24"/>
          <w14:ligatures w14:val="none"/>
        </w:rPr>
        <w:sectPr w:rsidR="00F44801">
          <w:pgSz w:w="11906" w:h="16838"/>
          <w:pgMar w:top="1417" w:right="1417" w:bottom="1417" w:left="1417" w:header="708" w:footer="708" w:gutter="0"/>
          <w:cols w:space="708"/>
        </w:sectPr>
      </w:pPr>
    </w:p>
    <w:bookmarkEnd w:id="1"/>
    <w:p w14:paraId="5D3376FF" w14:textId="387E06C2" w:rsidR="00F44801" w:rsidRDefault="00F44801" w:rsidP="00F44801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F5212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429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1431C7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15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1A68F931" w14:textId="47C1A007" w:rsidR="00F44801" w:rsidRDefault="00F44801" w:rsidP="00F44801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1431C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15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września 2023 r. do dnia</w:t>
      </w:r>
      <w:r w:rsidR="001431C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5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października 2023 r.</w:t>
      </w:r>
    </w:p>
    <w:p w14:paraId="482C9D80" w14:textId="77777777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Ludwikowice Kłodzkie</w:t>
      </w:r>
    </w:p>
    <w:p w14:paraId="72A30306" w14:textId="0D2FCC1E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>507</w:t>
      </w:r>
    </w:p>
    <w:p w14:paraId="72B800FA" w14:textId="2069C871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SW2K/000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27861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/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4</w:t>
      </w:r>
    </w:p>
    <w:p w14:paraId="5FFF1EEE" w14:textId="67937CBA" w:rsidR="00FF3A38" w:rsidRDefault="00F44801" w:rsidP="00FF3A38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0,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>19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ha</w:t>
      </w:r>
    </w:p>
    <w:p w14:paraId="61B09384" w14:textId="14B59F08" w:rsidR="00F44801" w:rsidRPr="00FF3A38" w:rsidRDefault="00F44801" w:rsidP="00FF3A38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FF3A38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2" w:name="_Hlk532814726"/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działki nr 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>50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>7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obręb Ludwikowice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o 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ogólnej 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>pow. 0,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>19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sklasyfikowana  jako 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>Ł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>V, przeznaczona do wydzierżawienia na cele związane z gospodarką rolną.</w:t>
      </w:r>
      <w:bookmarkEnd w:id="2"/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Zgodnie z miejscowym planem zagospodarowania przestrzennego dla części wsi Ludwikowice Kłodzkie działka nr 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>50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>7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położona w Ludwikowicach Kłodzkich przeznaczona jest w części na cele zabudowy mieszkaniowej jednorodzinnej 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br/>
        <w:t>z towarzyszącymi usługami</w:t>
      </w:r>
      <w:r w:rsidR="004004EB">
        <w:rPr>
          <w:rFonts w:ascii="Calibri" w:hAnsi="Calibri" w:cs="Calibri"/>
          <w:kern w:val="0"/>
          <w:sz w:val="24"/>
          <w:szCs w:val="24"/>
          <w14:ligatures w14:val="none"/>
        </w:rPr>
        <w:t xml:space="preserve"> oznaczona symbolem 174-MN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, 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 xml:space="preserve">w części </w:t>
      </w:r>
      <w:r w:rsidR="004004EB">
        <w:rPr>
          <w:rFonts w:ascii="Calibri" w:hAnsi="Calibri" w:cs="Calibri"/>
          <w:kern w:val="0"/>
          <w:sz w:val="24"/>
          <w:szCs w:val="24"/>
          <w14:ligatures w14:val="none"/>
        </w:rPr>
        <w:t xml:space="preserve">jako teren zabudowy 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>zagrodowej,</w:t>
      </w:r>
      <w:r w:rsidR="004004EB">
        <w:rPr>
          <w:rFonts w:ascii="Calibri" w:hAnsi="Calibri" w:cs="Calibri"/>
          <w:kern w:val="0"/>
          <w:sz w:val="24"/>
          <w:szCs w:val="24"/>
          <w14:ligatures w14:val="none"/>
        </w:rPr>
        <w:t xml:space="preserve"> obiektów gospodarczych wraz z obiektami usługowymi </w:t>
      </w:r>
      <w:r w:rsidR="004004EB">
        <w:rPr>
          <w:rFonts w:ascii="Calibri" w:hAnsi="Calibri" w:cs="Calibri"/>
          <w:kern w:val="0"/>
          <w:sz w:val="24"/>
          <w:szCs w:val="24"/>
          <w14:ligatures w14:val="none"/>
        </w:rPr>
        <w:br/>
        <w:t>o charakterze rolniczym dopuszczonej do realizacji na terenach użytkowanych rolniczo wiejskich układów osadniczych oznaczonej symbolem R1.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4E181202" w14:textId="77777777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01.12.2023 r. do dnia 30.11.2026 r.</w:t>
      </w:r>
    </w:p>
    <w:p w14:paraId="0C77B584" w14:textId="77777777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677B33CF" w14:textId="41B7E5EF" w:rsidR="00F44801" w:rsidRDefault="00F44801" w:rsidP="00F44801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52,8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>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C7F8880" w14:textId="77777777" w:rsidR="00F44801" w:rsidRDefault="00F44801" w:rsidP="00F44801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Podatki i inne obciążenia z tytułu dzierżawy nieruchomości obciążają dzierżawcę. </w:t>
      </w:r>
    </w:p>
    <w:p w14:paraId="43A4A3D1" w14:textId="77777777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 </w:t>
      </w:r>
    </w:p>
    <w:p w14:paraId="1E2D5295" w14:textId="0A887482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lastRenderedPageBreak/>
        <w:t>Termin wnoszenia opłaty: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</w:t>
      </w:r>
      <w:r w:rsidR="001431C7">
        <w:rPr>
          <w:rFonts w:ascii="Calibri" w:hAnsi="Calibri" w:cs="Calibri"/>
          <w:kern w:val="0"/>
          <w:sz w:val="24"/>
          <w:szCs w:val="24"/>
          <w14:ligatures w14:val="none"/>
        </w:rPr>
        <w:t xml:space="preserve"> – każdego roku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.</w:t>
      </w:r>
    </w:p>
    <w:p w14:paraId="4BC5E6CF" w14:textId="77777777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Zasada aktualizacji opłaty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02347463" w14:textId="77777777" w:rsidR="00F44801" w:rsidRPr="00F5212F" w:rsidRDefault="00F44801" w:rsidP="00F44801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F5212F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  <w:t>/Z up. Wójta Anna Zawiślak -  Zastępca Wójta/</w:t>
      </w:r>
      <w:r w:rsidRPr="00F5212F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31619DA2" w14:textId="77777777" w:rsidR="00F44801" w:rsidRDefault="00F44801" w:rsidP="00F44801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08E91504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70D7F7AB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28454452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045AD888" w14:textId="77777777" w:rsidR="00F44801" w:rsidRDefault="00F44801" w:rsidP="00F44801"/>
    <w:p w14:paraId="53207691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81633718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777576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900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547822">
    <w:abstractNumId w:val="0"/>
  </w:num>
  <w:num w:numId="5" w16cid:durableId="292832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8838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EE"/>
    <w:rsid w:val="000A5EBD"/>
    <w:rsid w:val="001431C7"/>
    <w:rsid w:val="00340264"/>
    <w:rsid w:val="004004EB"/>
    <w:rsid w:val="00715DEE"/>
    <w:rsid w:val="008846DE"/>
    <w:rsid w:val="00F44801"/>
    <w:rsid w:val="00F5212F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2AD9"/>
  <w15:chartTrackingRefBased/>
  <w15:docId w15:val="{1567B974-BC99-4DAB-A109-9FC21C5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80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4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803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2023-09-15T10:57:00Z</cp:lastPrinted>
  <dcterms:created xsi:type="dcterms:W3CDTF">2023-09-15T07:52:00Z</dcterms:created>
  <dcterms:modified xsi:type="dcterms:W3CDTF">2023-09-15T10:57:00Z</dcterms:modified>
</cp:coreProperties>
</file>