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2D189D73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F06DAA">
        <w:rPr>
          <w:rStyle w:val="Pogrubienie"/>
        </w:rPr>
        <w:t xml:space="preserve"> </w:t>
      </w:r>
      <w:r w:rsidR="00BD007F">
        <w:rPr>
          <w:rStyle w:val="Pogrubienie"/>
        </w:rPr>
        <w:t>409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</w:t>
      </w:r>
      <w:r w:rsidR="007D75DF">
        <w:rPr>
          <w:rStyle w:val="Pogrubienie"/>
        </w:rPr>
        <w:t>3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61B79397" w:rsidR="00D03D6F" w:rsidRPr="001F2153" w:rsidRDefault="00D03D6F" w:rsidP="00D03D6F">
      <w:pPr>
        <w:pStyle w:val="Nagwek2"/>
        <w:rPr>
          <w:szCs w:val="24"/>
        </w:rPr>
      </w:pPr>
      <w:r w:rsidRPr="001F2153">
        <w:t>Na podstawie art. 30 ust. 2 pkt 3 ustawy z dnia 8 marca 1990 roku o samorządzie gminnym (</w:t>
      </w:r>
      <w:proofErr w:type="spellStart"/>
      <w:r w:rsidRPr="001F2153">
        <w:t>t.j</w:t>
      </w:r>
      <w:proofErr w:type="spellEnd"/>
      <w:r w:rsidRPr="001F2153">
        <w:t>. Dz. U. z 2023 r. poz.40 z późn. zm.) art. 13 ust. 1, art. 25 ust. 1, art. 35 ust. 1 i 2, art. 37 ust. 4 ustawy z dnia 21 sierpnia 1997 r. o gospodarce nieruchomościami (</w:t>
      </w:r>
      <w:proofErr w:type="spellStart"/>
      <w:r w:rsidRPr="001F2153">
        <w:t>t.j</w:t>
      </w:r>
      <w:proofErr w:type="spellEnd"/>
      <w:r w:rsidRPr="001F2153">
        <w:t xml:space="preserve">. Dz. U. z 2023 r. poz. 344 z późn. zm.) § 4, § 5 ust. 1, § 20 ust. </w:t>
      </w:r>
      <w:r w:rsidR="00BD007F">
        <w:t xml:space="preserve">3,4 </w:t>
      </w:r>
      <w:r w:rsidRPr="001F2153">
        <w:t xml:space="preserve">i 5 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2147AC38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działk</w:t>
      </w:r>
      <w:r w:rsidR="001E521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1E5213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1E5213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1E5213">
        <w:rPr>
          <w:rFonts w:ascii="Calibri" w:hAnsi="Calibri" w:cs="Calibri"/>
        </w:rPr>
        <w:t xml:space="preserve"> 384</w:t>
      </w:r>
      <w:r>
        <w:rPr>
          <w:rFonts w:ascii="Calibri" w:hAnsi="Calibri" w:cs="Calibri"/>
        </w:rPr>
        <w:t>/</w:t>
      </w:r>
      <w:r w:rsidR="001E5213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 ogólnej powierzchni </w:t>
      </w:r>
      <w:r w:rsidR="001E5213">
        <w:rPr>
          <w:rFonts w:ascii="Calibri" w:hAnsi="Calibri" w:cs="Calibri"/>
        </w:rPr>
        <w:t>2,09</w:t>
      </w:r>
      <w:r w:rsidR="005B4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ha, położoną w obrębie 00</w:t>
      </w:r>
      <w:r w:rsidR="005B4B20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Świerki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6AA1328F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>w ust. 1 wynosi</w:t>
      </w:r>
      <w:r w:rsidR="001E5213">
        <w:rPr>
          <w:rFonts w:ascii="Calibri" w:hAnsi="Calibri" w:cs="Calibri"/>
        </w:rPr>
        <w:t xml:space="preserve"> 313,50</w:t>
      </w:r>
      <w:r>
        <w:rPr>
          <w:rFonts w:ascii="Calibri" w:hAnsi="Calibri" w:cs="Calibri"/>
        </w:rPr>
        <w:t xml:space="preserve"> zł (słownie: </w:t>
      </w:r>
      <w:r w:rsidR="001E5213">
        <w:rPr>
          <w:rFonts w:ascii="Calibri" w:hAnsi="Calibri" w:cs="Calibri"/>
        </w:rPr>
        <w:t xml:space="preserve">trzysta trzynaście </w:t>
      </w:r>
      <w:r>
        <w:rPr>
          <w:rFonts w:ascii="Calibri" w:hAnsi="Calibri" w:cs="Calibri"/>
        </w:rPr>
        <w:t>złot</w:t>
      </w:r>
      <w:r w:rsidR="005B4B2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1E5213">
        <w:rPr>
          <w:rFonts w:ascii="Calibri" w:hAnsi="Calibri" w:cs="Calibri"/>
        </w:rPr>
        <w:t>5</w:t>
      </w:r>
      <w:r>
        <w:rPr>
          <w:rFonts w:ascii="Calibri" w:hAnsi="Calibri" w:cs="Calibri"/>
        </w:rPr>
        <w:t>0/100) tj.</w:t>
      </w:r>
      <w:r w:rsidR="00D85204"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1</w:t>
      </w:r>
      <w:r w:rsidR="001E5213">
        <w:rPr>
          <w:rFonts w:ascii="Calibri" w:hAnsi="Calibri" w:cs="Calibri"/>
        </w:rPr>
        <w:t>5</w:t>
      </w:r>
      <w:r w:rsidR="005B4B20">
        <w:rPr>
          <w:rFonts w:ascii="Calibri" w:hAnsi="Calibri" w:cs="Calibri"/>
        </w:rPr>
        <w:t>0,</w:t>
      </w:r>
      <w:r>
        <w:rPr>
          <w:rFonts w:ascii="Calibri" w:hAnsi="Calibri" w:cs="Calibri"/>
        </w:rPr>
        <w:t xml:space="preserve">00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</w:t>
      </w:r>
      <w:r w:rsidR="00D85204">
        <w:rPr>
          <w:rFonts w:cstheme="minorHAnsi"/>
        </w:rPr>
        <w:br/>
      </w:r>
      <w:r>
        <w:rPr>
          <w:rFonts w:cstheme="minorHAnsi"/>
        </w:rPr>
        <w:t>z podatku VAT na podstawie § 3 ust. 1 pkt 2 Rozporządzenia Ministra Finansów 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77777777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5A5B520F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B4B20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6B93A5D0" w14:textId="77777777" w:rsidR="00AF78CD" w:rsidRPr="00AF78CD" w:rsidRDefault="001F2153" w:rsidP="00AF78CD">
      <w:pPr>
        <w:pStyle w:val="Akapitzlist"/>
        <w:ind w:left="3552"/>
        <w:rPr>
          <w:rFonts w:ascii="Calibri" w:hAnsi="Calibri" w:cs="Calibri"/>
          <w:iCs/>
          <w:color w:val="000000" w:themeColor="text1"/>
        </w:rPr>
      </w:pPr>
      <w:r w:rsidRPr="006C4794">
        <w:rPr>
          <w:rFonts w:cs="Calibri"/>
          <w:color w:val="FFFFFF" w:themeColor="background1"/>
        </w:rPr>
        <w:t>/</w:t>
      </w:r>
      <w:r w:rsidR="00AF78CD" w:rsidRPr="00AF78CD">
        <w:rPr>
          <w:rFonts w:cs="Calibri"/>
          <w:color w:val="000000" w:themeColor="text1"/>
        </w:rPr>
        <w:t>/</w:t>
      </w:r>
      <w:r w:rsidR="00AF78CD">
        <w:rPr>
          <w:rFonts w:cs="Calibri"/>
          <w:color w:val="000000" w:themeColor="text1"/>
        </w:rPr>
        <w:t xml:space="preserve">Adrianna Mierzejewska - Wójt Gminy Nowa Ruda/ </w:t>
      </w:r>
    </w:p>
    <w:p w14:paraId="3B5AFB32" w14:textId="1A4D1E57" w:rsidR="00D03D6F" w:rsidRDefault="00D03D6F" w:rsidP="00AF78CD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7753D86A" w:rsidR="00D03D6F" w:rsidRDefault="00D03D6F" w:rsidP="00D03D6F">
      <w:pPr>
        <w:pStyle w:val="Nagwek1"/>
      </w:pPr>
      <w:r>
        <w:lastRenderedPageBreak/>
        <w:t>Załącznik do zarządzenia Nr</w:t>
      </w:r>
      <w:r w:rsidR="00BD007F">
        <w:t xml:space="preserve"> 409/</w:t>
      </w:r>
      <w:r>
        <w:t>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</w:t>
      </w:r>
      <w:r w:rsidR="007D75DF">
        <w:t>3</w:t>
      </w:r>
      <w:r w:rsidR="00F06DAA">
        <w:t xml:space="preserve"> </w:t>
      </w:r>
      <w:r>
        <w:t>września 202</w:t>
      </w:r>
      <w:r w:rsidR="00D971A7">
        <w:t>3</w:t>
      </w:r>
      <w:r>
        <w:t xml:space="preserve"> r.</w:t>
      </w:r>
    </w:p>
    <w:p w14:paraId="02F3EF62" w14:textId="5D5BE015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</w:t>
      </w:r>
      <w:r w:rsidR="007D75DF">
        <w:rPr>
          <w:rStyle w:val="Pogrubienie"/>
          <w:rFonts w:asciiTheme="minorHAnsi" w:hAnsiTheme="minorHAnsi" w:cstheme="minorHAnsi"/>
        </w:rPr>
        <w:t>3</w:t>
      </w:r>
      <w:r w:rsidR="00F06DA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7D75DF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77777777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B4B20">
        <w:rPr>
          <w:rFonts w:ascii="Calibri" w:hAnsi="Calibri" w:cs="Calibri"/>
        </w:rPr>
        <w:t>Świerki</w:t>
      </w:r>
    </w:p>
    <w:p w14:paraId="2E57116E" w14:textId="6CA3507B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6C4794">
        <w:rPr>
          <w:rFonts w:ascii="Calibri" w:hAnsi="Calibri" w:cs="Calibri"/>
        </w:rPr>
        <w:t>384</w:t>
      </w:r>
      <w:r w:rsidR="00D971A7" w:rsidRPr="00027158">
        <w:rPr>
          <w:rFonts w:ascii="Calibri" w:hAnsi="Calibri" w:cs="Calibri"/>
        </w:rPr>
        <w:t>/</w:t>
      </w:r>
      <w:r w:rsidR="006C4794">
        <w:rPr>
          <w:rFonts w:ascii="Calibri" w:hAnsi="Calibri" w:cs="Calibri"/>
        </w:rPr>
        <w:t>2</w:t>
      </w:r>
      <w:r w:rsidR="00D971A7" w:rsidRPr="00027158">
        <w:rPr>
          <w:rFonts w:ascii="Calibri" w:hAnsi="Calibri" w:cs="Calibri"/>
        </w:rPr>
        <w:t xml:space="preserve">  </w:t>
      </w:r>
    </w:p>
    <w:p w14:paraId="7055A816" w14:textId="60D09106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SW2K/00027</w:t>
      </w:r>
      <w:r w:rsidR="00027158">
        <w:rPr>
          <w:rFonts w:ascii="Calibri" w:hAnsi="Calibri" w:cs="Calibri"/>
        </w:rPr>
        <w:t>5</w:t>
      </w:r>
      <w:r>
        <w:rPr>
          <w:rFonts w:ascii="Calibri" w:hAnsi="Calibri" w:cs="Calibri"/>
        </w:rPr>
        <w:t>6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>/</w:t>
      </w:r>
      <w:r w:rsidR="00027158">
        <w:rPr>
          <w:rFonts w:ascii="Calibri" w:hAnsi="Calibri" w:cs="Calibri"/>
        </w:rPr>
        <w:t>0</w:t>
      </w:r>
    </w:p>
    <w:p w14:paraId="2A41F415" w14:textId="7112B266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6C4794">
        <w:rPr>
          <w:rFonts w:ascii="Calibri" w:hAnsi="Calibri" w:cs="Calibri"/>
        </w:rPr>
        <w:t>2,09</w:t>
      </w:r>
      <w:r w:rsidRPr="00027158">
        <w:rPr>
          <w:rFonts w:ascii="Calibri" w:hAnsi="Calibri" w:cs="Calibri"/>
        </w:rPr>
        <w:t xml:space="preserve"> ha</w:t>
      </w:r>
    </w:p>
    <w:p w14:paraId="01D5871D" w14:textId="780014BD" w:rsidR="00027158" w:rsidRPr="006C4794" w:rsidRDefault="00D03D6F" w:rsidP="006C4794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r w:rsidR="00027158">
        <w:rPr>
          <w:rFonts w:ascii="Calibri" w:hAnsi="Calibri" w:cs="Calibri"/>
        </w:rPr>
        <w:t>nieruchomość gruntowa niezabudowana w granicach działk</w:t>
      </w:r>
      <w:r w:rsidR="006C4794">
        <w:rPr>
          <w:rFonts w:ascii="Calibri" w:hAnsi="Calibri" w:cs="Calibri"/>
        </w:rPr>
        <w:t>i</w:t>
      </w:r>
      <w:r w:rsidR="00027158">
        <w:rPr>
          <w:rFonts w:ascii="Calibri" w:hAnsi="Calibri" w:cs="Calibri"/>
        </w:rPr>
        <w:t xml:space="preserve"> nr</w:t>
      </w:r>
      <w:r w:rsidR="006C4794">
        <w:rPr>
          <w:rFonts w:ascii="Calibri" w:hAnsi="Calibri" w:cs="Calibri"/>
        </w:rPr>
        <w:t xml:space="preserve"> 384/2</w:t>
      </w:r>
      <w:r w:rsidR="00027158" w:rsidRPr="006C4794">
        <w:rPr>
          <w:rFonts w:ascii="Calibri" w:hAnsi="Calibri" w:cs="Calibri"/>
        </w:rPr>
        <w:t xml:space="preserve"> o pow. </w:t>
      </w:r>
      <w:r w:rsidR="006C4794">
        <w:rPr>
          <w:rFonts w:ascii="Calibri" w:hAnsi="Calibri" w:cs="Calibri"/>
        </w:rPr>
        <w:t>2,09</w:t>
      </w:r>
      <w:r w:rsidR="00027158" w:rsidRPr="006C4794">
        <w:rPr>
          <w:rFonts w:ascii="Calibri" w:hAnsi="Calibri" w:cs="Calibri"/>
        </w:rPr>
        <w:t xml:space="preserve"> ha skalsyfikowana jako </w:t>
      </w:r>
      <w:r w:rsidR="006C4794">
        <w:rPr>
          <w:rFonts w:ascii="Calibri" w:hAnsi="Calibri" w:cs="Calibri"/>
        </w:rPr>
        <w:t>Ł</w:t>
      </w:r>
      <w:r w:rsidR="00027158" w:rsidRPr="006C4794">
        <w:rPr>
          <w:rFonts w:ascii="Calibri" w:hAnsi="Calibri" w:cs="Calibri"/>
        </w:rPr>
        <w:t xml:space="preserve">IV  o łącznej pow. </w:t>
      </w:r>
      <w:r w:rsidR="006C4794">
        <w:rPr>
          <w:rFonts w:ascii="Calibri" w:hAnsi="Calibri" w:cs="Calibri"/>
        </w:rPr>
        <w:t>2,09</w:t>
      </w:r>
      <w:r w:rsidR="00027158" w:rsidRPr="006C4794">
        <w:rPr>
          <w:rFonts w:ascii="Calibri" w:hAnsi="Calibri" w:cs="Calibri"/>
        </w:rPr>
        <w:t xml:space="preserve"> ha,  obręb 0014 Świerki przeznaczona do wydzierżawienia na cele związane z gospodarką rolną. </w:t>
      </w:r>
    </w:p>
    <w:p w14:paraId="6301CB41" w14:textId="241F35DE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="006C4794">
        <w:rPr>
          <w:rFonts w:ascii="Calibri" w:hAnsi="Calibri" w:cs="Calibri"/>
        </w:rPr>
        <w:t>384/2</w:t>
      </w:r>
      <w:r w:rsidRPr="00027158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położon</w:t>
      </w:r>
      <w:r w:rsidR="006C479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>nie</w:t>
      </w:r>
      <w:r w:rsidR="006C4794">
        <w:rPr>
          <w:rFonts w:ascii="Calibri" w:hAnsi="Calibri" w:cs="Calibri"/>
        </w:rPr>
        <w:t xml:space="preserve"> jest </w:t>
      </w:r>
      <w:r w:rsidRPr="00005DF2">
        <w:rPr>
          <w:rFonts w:ascii="Calibri" w:hAnsi="Calibri" w:cs="Calibri"/>
        </w:rPr>
        <w:t>ujęt</w:t>
      </w:r>
      <w:r w:rsidR="006C4794">
        <w:rPr>
          <w:rFonts w:ascii="Calibri" w:hAnsi="Calibri" w:cs="Calibri"/>
        </w:rPr>
        <w:t xml:space="preserve">a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554FE0FB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C4794">
        <w:rPr>
          <w:rFonts w:ascii="Calibri" w:hAnsi="Calibri" w:cs="Calibri"/>
        </w:rPr>
        <w:t>31</w:t>
      </w:r>
      <w:r w:rsidR="000A381D">
        <w:rPr>
          <w:rFonts w:ascii="Calibri" w:hAnsi="Calibri" w:cs="Calibri"/>
        </w:rPr>
        <w:t>3</w:t>
      </w:r>
      <w:r w:rsidR="00027158">
        <w:rPr>
          <w:rFonts w:ascii="Calibri" w:hAnsi="Calibri" w:cs="Calibri"/>
        </w:rPr>
        <w:t>,</w:t>
      </w:r>
      <w:r w:rsidR="006C4794">
        <w:rPr>
          <w:rFonts w:ascii="Calibri" w:hAnsi="Calibri" w:cs="Calibri"/>
        </w:rPr>
        <w:t>5</w:t>
      </w:r>
      <w:r w:rsidR="0002715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18488371" w14:textId="2D7B0B70" w:rsidR="001F2153" w:rsidRPr="00AF78CD" w:rsidRDefault="001F2153" w:rsidP="00AF78CD">
      <w:pPr>
        <w:pStyle w:val="Akapitzlist"/>
        <w:ind w:left="3552"/>
        <w:rPr>
          <w:rFonts w:ascii="Calibri" w:hAnsi="Calibri" w:cs="Calibri"/>
          <w:iCs/>
          <w:color w:val="000000" w:themeColor="text1"/>
        </w:rPr>
      </w:pPr>
      <w:r w:rsidRPr="00AF78CD">
        <w:rPr>
          <w:rFonts w:cs="Calibri"/>
          <w:color w:val="000000" w:themeColor="text1"/>
        </w:rPr>
        <w:t>/</w:t>
      </w:r>
      <w:r w:rsidR="00AF78CD">
        <w:rPr>
          <w:rFonts w:cs="Calibri"/>
          <w:color w:val="000000" w:themeColor="text1"/>
        </w:rPr>
        <w:t xml:space="preserve">Adrianna Mierzejewska - Wójt Gminy Nowa Ruda/ </w:t>
      </w:r>
    </w:p>
    <w:p w14:paraId="196A2635" w14:textId="77777777" w:rsidR="001F2153" w:rsidRPr="00AF78CD" w:rsidRDefault="001F2153" w:rsidP="001F2153">
      <w:pPr>
        <w:pStyle w:val="Akapitzlist"/>
        <w:rPr>
          <w:rFonts w:ascii="Calibri" w:hAnsi="Calibri" w:cs="Calibri"/>
          <w:iCs/>
          <w:color w:val="000000" w:themeColor="text1"/>
        </w:rPr>
      </w:pP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0A381D"/>
    <w:rsid w:val="001E5213"/>
    <w:rsid w:val="001F2153"/>
    <w:rsid w:val="0030611F"/>
    <w:rsid w:val="00340264"/>
    <w:rsid w:val="005B4B20"/>
    <w:rsid w:val="006C4794"/>
    <w:rsid w:val="006D3675"/>
    <w:rsid w:val="007D75DF"/>
    <w:rsid w:val="00AF78CD"/>
    <w:rsid w:val="00B85D48"/>
    <w:rsid w:val="00BD007F"/>
    <w:rsid w:val="00D03D6F"/>
    <w:rsid w:val="00D85204"/>
    <w:rsid w:val="00D971A7"/>
    <w:rsid w:val="00EE61C8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2023-09-13T11:21:00Z</cp:lastPrinted>
  <dcterms:created xsi:type="dcterms:W3CDTF">2023-09-11T07:55:00Z</dcterms:created>
  <dcterms:modified xsi:type="dcterms:W3CDTF">2023-09-13T11:24:00Z</dcterms:modified>
</cp:coreProperties>
</file>