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6D028C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96449">
        <w:rPr>
          <w:rStyle w:val="Pogrubienie"/>
        </w:rPr>
        <w:t>298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496449">
        <w:rPr>
          <w:rStyle w:val="Pogrubienie"/>
        </w:rPr>
        <w:t>10</w:t>
      </w:r>
      <w:r w:rsidR="00137DF8">
        <w:rPr>
          <w:rStyle w:val="Pogrubienie"/>
        </w:rPr>
        <w:t xml:space="preserve"> lipca</w:t>
      </w:r>
      <w:r w:rsidR="00E32CE7">
        <w:rPr>
          <w:rStyle w:val="Pogrubienie"/>
        </w:rPr>
        <w:t xml:space="preserve"> </w:t>
      </w:r>
      <w:r w:rsidR="004263D3">
        <w:rPr>
          <w:rStyle w:val="Pogrubienie"/>
        </w:rPr>
        <w:t>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07A1B8F3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E32CE7">
        <w:rPr>
          <w:rFonts w:ascii="Calibri" w:hAnsi="Calibri" w:cs="Calibri"/>
        </w:rPr>
        <w:t>4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E32CE7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E32CE7">
        <w:rPr>
          <w:rFonts w:ascii="Calibri" w:hAnsi="Calibri" w:cs="Calibri"/>
        </w:rPr>
        <w:t>Nadrzeczna nr 1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E32CE7">
        <w:rPr>
          <w:rFonts w:ascii="Calibri" w:hAnsi="Calibri" w:cs="Calibri"/>
        </w:rPr>
        <w:t>889/26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>667</w:t>
      </w:r>
      <w:r w:rsidR="00B5018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E32CE7">
        <w:rPr>
          <w:rFonts w:ascii="Calibri" w:hAnsi="Calibri" w:cs="Calibri"/>
        </w:rPr>
        <w:t>1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E32CE7">
        <w:rPr>
          <w:rFonts w:ascii="Calibri" w:hAnsi="Calibri" w:cs="Calibri"/>
        </w:rPr>
        <w:t>111373/5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30023B79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E32CE7">
        <w:rPr>
          <w:rFonts w:ascii="Calibri" w:eastAsia="Calibri" w:hAnsi="Calibri" w:cs="Calibri"/>
        </w:rPr>
        <w:t>Ludwikowice Kłodzkie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30745A66" w:rsidR="00097D7F" w:rsidRPr="00496449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96449">
        <w:rPr>
          <w:rFonts w:cs="Calibri"/>
        </w:rPr>
        <w:tab/>
        <w:t>/</w:t>
      </w:r>
      <w:r w:rsidR="0036111E" w:rsidRPr="00496449">
        <w:rPr>
          <w:rFonts w:cs="Calibri"/>
        </w:rPr>
        <w:t>Adrianna Mierzejewska – Wójt Gminy Nowa Ruda</w:t>
      </w:r>
      <w:r w:rsidRPr="00496449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7E71C51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96449">
        <w:t>298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496449">
        <w:t>10</w:t>
      </w:r>
      <w:r w:rsidR="00137DF8">
        <w:t xml:space="preserve"> lipca</w:t>
      </w:r>
      <w:r w:rsidR="0036111E">
        <w:t xml:space="preserve">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3C5FDE4D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496449">
        <w:rPr>
          <w:rStyle w:val="Pogrubienie"/>
          <w:rFonts w:asciiTheme="minorHAnsi" w:hAnsiTheme="minorHAnsi" w:cstheme="minorHAnsi"/>
        </w:rPr>
        <w:t>10 lipca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96449">
        <w:rPr>
          <w:rStyle w:val="Pogrubienie"/>
          <w:rFonts w:asciiTheme="minorHAnsi" w:hAnsiTheme="minorHAnsi" w:cstheme="minorHAnsi"/>
        </w:rPr>
        <w:t>31 lipca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77777777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Ludwikowice Kłodzkie, ul. Nadrzeczna nr 1 </w:t>
      </w:r>
    </w:p>
    <w:p w14:paraId="78E1093B" w14:textId="77777777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889/26</w:t>
      </w:r>
      <w:r w:rsidRPr="00C3744C">
        <w:t xml:space="preserve"> </w:t>
      </w:r>
    </w:p>
    <w:p w14:paraId="6C2C23E7" w14:textId="77777777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667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746A3E57" w14:textId="77777777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111373/5</w:t>
      </w:r>
    </w:p>
    <w:p w14:paraId="2AE67F53" w14:textId="6828263C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 xml:space="preserve">lokal mieszkalny nr </w:t>
      </w:r>
      <w:r>
        <w:rPr>
          <w:rFonts w:ascii="Calibri" w:hAnsi="Calibri" w:cs="Calibri"/>
        </w:rPr>
        <w:t>4</w:t>
      </w:r>
      <w:r w:rsidRPr="00D77911">
        <w:rPr>
          <w:rFonts w:ascii="Calibri" w:hAnsi="Calibri" w:cs="Calibri"/>
        </w:rPr>
        <w:t xml:space="preserve"> położony w </w:t>
      </w:r>
      <w:r>
        <w:rPr>
          <w:rFonts w:ascii="Calibri" w:hAnsi="Calibri" w:cs="Calibri"/>
        </w:rPr>
        <w:t>Ludwikowicach Kłodzkich, ul. Nadrzeczna nr 1</w:t>
      </w:r>
      <w:r w:rsidRPr="00D77911">
        <w:rPr>
          <w:rFonts w:ascii="Calibri" w:hAnsi="Calibri" w:cs="Calibri"/>
        </w:rPr>
        <w:t>, na I piętrze budynku mieszkaln</w:t>
      </w:r>
      <w:r>
        <w:rPr>
          <w:rFonts w:ascii="Calibri" w:hAnsi="Calibri" w:cs="Calibri"/>
        </w:rPr>
        <w:t xml:space="preserve">ego wielorodzinnego </w:t>
      </w:r>
      <w:r w:rsidRPr="00D77911">
        <w:rPr>
          <w:rFonts w:ascii="Calibri" w:hAnsi="Calibri" w:cs="Calibri"/>
        </w:rPr>
        <w:t>o 5 lokalach mieszkalnych</w:t>
      </w:r>
      <w:r>
        <w:rPr>
          <w:rFonts w:ascii="Calibri" w:hAnsi="Calibri" w:cs="Calibri"/>
        </w:rPr>
        <w:t xml:space="preserve"> z lat przedwojennych (1808 rok), jednoklatkowego w zabudowie wolnostojącej</w:t>
      </w:r>
      <w:r w:rsidRPr="00D779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dwukondygnacyjnego ze strychem.</w:t>
      </w:r>
      <w:r w:rsidRPr="00D77911">
        <w:rPr>
          <w:rFonts w:ascii="Calibri" w:hAnsi="Calibri" w:cs="Calibri"/>
        </w:rPr>
        <w:t xml:space="preserve"> Lokal składa się z: </w:t>
      </w:r>
      <w:r>
        <w:rPr>
          <w:rFonts w:ascii="Calibri" w:hAnsi="Calibri" w:cs="Calibri"/>
        </w:rPr>
        <w:t xml:space="preserve">kuchni, </w:t>
      </w:r>
      <w:r w:rsidRPr="00D77911">
        <w:rPr>
          <w:rFonts w:ascii="Calibri" w:hAnsi="Calibri" w:cs="Calibri"/>
        </w:rPr>
        <w:t>poko</w:t>
      </w:r>
      <w:r w:rsidR="00137DF8">
        <w:rPr>
          <w:rFonts w:ascii="Calibri" w:hAnsi="Calibri" w:cs="Calibri"/>
        </w:rPr>
        <w:t xml:space="preserve">ju i </w:t>
      </w:r>
      <w:r>
        <w:rPr>
          <w:rFonts w:ascii="Calibri" w:hAnsi="Calibri" w:cs="Calibri"/>
        </w:rPr>
        <w:t xml:space="preserve">przedpokoju </w:t>
      </w:r>
      <w:r w:rsidRPr="00D77911">
        <w:rPr>
          <w:rFonts w:ascii="Calibri" w:hAnsi="Calibri" w:cs="Calibri"/>
        </w:rPr>
        <w:t xml:space="preserve">o łącznej powierzchni użytkowej </w:t>
      </w:r>
      <w:r w:rsidR="00137DF8">
        <w:rPr>
          <w:rFonts w:ascii="Calibri" w:hAnsi="Calibri" w:cs="Calibri"/>
        </w:rPr>
        <w:t>26,25</w:t>
      </w:r>
      <w:r w:rsidRPr="00D77911">
        <w:rPr>
          <w:rFonts w:ascii="Calibri" w:hAnsi="Calibri" w:cs="Calibri"/>
        </w:rPr>
        <w:t xml:space="preserve"> m</w:t>
      </w:r>
      <w:r w:rsidRPr="00D77911">
        <w:rPr>
          <w:rFonts w:ascii="Calibri" w:hAnsi="Calibri" w:cs="Calibri"/>
          <w:vertAlign w:val="superscript"/>
        </w:rPr>
        <w:t>2</w:t>
      </w:r>
      <w:r w:rsidRPr="00D7791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 w:rsidR="00137DF8">
        <w:rPr>
          <w:rFonts w:ascii="Calibri" w:hAnsi="Calibri" w:cs="Calibri"/>
        </w:rPr>
        <w:t>Wc</w:t>
      </w:r>
      <w:proofErr w:type="spellEnd"/>
      <w:r w:rsidR="00137DF8">
        <w:rPr>
          <w:rFonts w:ascii="Calibri" w:hAnsi="Calibri" w:cs="Calibri"/>
        </w:rPr>
        <w:t xml:space="preserve"> wspólne w budynku sanitarnym na posesji. </w:t>
      </w:r>
      <w:r w:rsidRPr="00D77911">
        <w:rPr>
          <w:rFonts w:ascii="Calibri" w:hAnsi="Calibri" w:cs="Calibri"/>
        </w:rPr>
        <w:t xml:space="preserve">Lokal wyposażony jest w instalację: </w:t>
      </w:r>
      <w:r>
        <w:rPr>
          <w:rFonts w:ascii="Calibri" w:hAnsi="Calibri" w:cs="Calibri"/>
        </w:rPr>
        <w:t xml:space="preserve">wodno-kanalizacyjną, elektryczną. Ogrzewanie </w:t>
      </w:r>
      <w:r w:rsidR="00137DF8">
        <w:rPr>
          <w:rFonts w:ascii="Calibri" w:hAnsi="Calibri" w:cs="Calibri"/>
        </w:rPr>
        <w:t>piec kaflowy</w:t>
      </w:r>
      <w:r>
        <w:rPr>
          <w:rFonts w:ascii="Calibri" w:hAnsi="Calibri" w:cs="Calibri"/>
        </w:rPr>
        <w:t xml:space="preserve">. </w:t>
      </w:r>
      <w:r w:rsidRPr="00D77911">
        <w:rPr>
          <w:rFonts w:ascii="Calibri" w:hAnsi="Calibri" w:cs="Calibri"/>
        </w:rPr>
        <w:t xml:space="preserve">Udział lokalu w nieruchomości wspólnej wynosi </w:t>
      </w:r>
      <w:r w:rsidR="00137DF8">
        <w:rPr>
          <w:rFonts w:ascii="Calibri" w:hAnsi="Calibri" w:cs="Calibri"/>
        </w:rPr>
        <w:t>903</w:t>
      </w:r>
      <w:r w:rsidRPr="00734697">
        <w:rPr>
          <w:rFonts w:ascii="Calibri" w:hAnsi="Calibri" w:cs="Calibri"/>
        </w:rPr>
        <w:t>/10000cz.</w:t>
      </w:r>
      <w:r w:rsidRPr="00D77911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889/26</w:t>
      </w:r>
      <w:r w:rsidRPr="000454C3">
        <w:t>, obręb 00</w:t>
      </w:r>
      <w:r>
        <w:t>09 Ludwikowice</w:t>
      </w:r>
      <w:r w:rsidRPr="000454C3">
        <w:t xml:space="preserve">, o pow. </w:t>
      </w:r>
      <w:r>
        <w:t>667</w:t>
      </w:r>
      <w:r w:rsidRPr="000454C3">
        <w:t xml:space="preserve"> m</w:t>
      </w:r>
      <w:r w:rsidRPr="00D77911">
        <w:rPr>
          <w:vertAlign w:val="superscript"/>
        </w:rPr>
        <w:t>2</w:t>
      </w:r>
      <w:r w:rsidRPr="000454C3">
        <w:t>, sklasyfikowana jako B-tereny mieszkaniowe</w:t>
      </w:r>
      <w:r w:rsidRPr="00D77911"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889/26 przeznaczona jest:</w:t>
      </w:r>
    </w:p>
    <w:p w14:paraId="67AF6665" w14:textId="77777777" w:rsidR="00E32CE7" w:rsidRDefault="00E32CE7" w:rsidP="00E32CE7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zabudowy mieszkaniowej jednorodzinnej z towarzyszącymi usługami, leży w granicach terenu oznaczonego na rysunku ww. planu symbolem 81-MN,</w:t>
      </w:r>
    </w:p>
    <w:p w14:paraId="4EF82953" w14:textId="77777777" w:rsidR="00E32CE7" w:rsidRPr="00140217" w:rsidRDefault="00E32CE7" w:rsidP="00E32CE7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dróg publicznych dojazdowych, leży w granicach terenu oznaczonego na rysunku ww. planu symbolem KDD.</w:t>
      </w:r>
    </w:p>
    <w:p w14:paraId="21563FED" w14:textId="77777777" w:rsidR="00E32CE7" w:rsidRDefault="00E32CE7" w:rsidP="00E32CE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Dodatkowo na obszarze tym obowiązuje strefa ochrony krajobrazu „K” miejscowości oraz znajdują się obiekty zabytkowe znajdujące się w ewidencji zabytków</w:t>
      </w:r>
      <w:r w:rsidRPr="00D77911">
        <w:rPr>
          <w:rFonts w:ascii="Calibri" w:hAnsi="Calibri" w:cs="Calibri"/>
        </w:rPr>
        <w:t xml:space="preserve">. </w:t>
      </w:r>
    </w:p>
    <w:p w14:paraId="04DF3AB9" w14:textId="77777777" w:rsidR="00E32CE7" w:rsidRPr="00EA57A0" w:rsidRDefault="00E32CE7" w:rsidP="00E32CE7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lastRenderedPageBreak/>
        <w:t xml:space="preserve">Budynek mieszkalny ujęty </w:t>
      </w:r>
      <w:r>
        <w:rPr>
          <w:rFonts w:ascii="Calibri" w:hAnsi="Calibri" w:cs="Calibri"/>
        </w:rPr>
        <w:t>jest w ew</w:t>
      </w:r>
      <w:r w:rsidRPr="00DD6C24">
        <w:rPr>
          <w:rFonts w:ascii="Calibri" w:hAnsi="Calibri" w:cs="Calibri"/>
        </w:rPr>
        <w:t xml:space="preserve">idencji </w:t>
      </w:r>
      <w:r>
        <w:rPr>
          <w:rFonts w:ascii="Calibri" w:hAnsi="Calibri" w:cs="Calibri"/>
        </w:rPr>
        <w:t>z</w:t>
      </w:r>
      <w:r w:rsidRPr="00DD6C24">
        <w:rPr>
          <w:rFonts w:ascii="Calibri" w:hAnsi="Calibri" w:cs="Calibri"/>
        </w:rPr>
        <w:t>abytków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72E10AEF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137DF8">
        <w:rPr>
          <w:rFonts w:ascii="Calibri" w:hAnsi="Calibri" w:cs="Calibri"/>
          <w:b/>
          <w:bCs/>
        </w:rPr>
        <w:t>30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1AEF060" w:rsidR="00097D7F" w:rsidRPr="00496449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496449">
        <w:rPr>
          <w:rFonts w:cs="Calibri"/>
        </w:rPr>
        <w:tab/>
        <w:t>/</w:t>
      </w:r>
      <w:r w:rsidR="0036111E" w:rsidRPr="00496449">
        <w:rPr>
          <w:rFonts w:cs="Calibri"/>
        </w:rPr>
        <w:t>Adrianna Mierzejewska – Wójt Gminy Nowa Ruda</w:t>
      </w:r>
      <w:r w:rsidRPr="00496449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5"/>
  </w:num>
  <w:num w:numId="3" w16cid:durableId="1843472448">
    <w:abstractNumId w:val="27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6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4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3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17FD7"/>
    <w:rsid w:val="004263D3"/>
    <w:rsid w:val="004303A5"/>
    <w:rsid w:val="00430672"/>
    <w:rsid w:val="004359BC"/>
    <w:rsid w:val="00455CC3"/>
    <w:rsid w:val="00473F5E"/>
    <w:rsid w:val="0048559D"/>
    <w:rsid w:val="00496449"/>
    <w:rsid w:val="004A1D73"/>
    <w:rsid w:val="004B5DE8"/>
    <w:rsid w:val="004B5E6D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34E51"/>
    <w:rsid w:val="009416F7"/>
    <w:rsid w:val="00985085"/>
    <w:rsid w:val="00986A39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51F09"/>
    <w:rsid w:val="00C52978"/>
    <w:rsid w:val="00C5374A"/>
    <w:rsid w:val="00C5415B"/>
    <w:rsid w:val="00C75D7E"/>
    <w:rsid w:val="00C81CE8"/>
    <w:rsid w:val="00CC3778"/>
    <w:rsid w:val="00CD0FB4"/>
    <w:rsid w:val="00CD1B62"/>
    <w:rsid w:val="00CD70FC"/>
    <w:rsid w:val="00D1132A"/>
    <w:rsid w:val="00D3271C"/>
    <w:rsid w:val="00D545ED"/>
    <w:rsid w:val="00D55419"/>
    <w:rsid w:val="00D77178"/>
    <w:rsid w:val="00D97EAE"/>
    <w:rsid w:val="00DC12BD"/>
    <w:rsid w:val="00DF31E8"/>
    <w:rsid w:val="00E040D0"/>
    <w:rsid w:val="00E32CE7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2023-07-07T06:58:00Z</cp:lastPrinted>
  <dcterms:created xsi:type="dcterms:W3CDTF">2023-07-10T11:36:00Z</dcterms:created>
  <dcterms:modified xsi:type="dcterms:W3CDTF">2023-07-10T11:36:00Z</dcterms:modified>
</cp:coreProperties>
</file>