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BEF0E71" w:rsidR="004E1EA6" w:rsidRPr="00CF71E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CF71EB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217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455B0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CF71EB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22</w:t>
      </w:r>
      <w:r w:rsidR="002F090B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455B0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maja</w:t>
      </w:r>
      <w:r w:rsidR="00E13519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9455B0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roku 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CF71EB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A7EE708" w:rsidR="00611B40" w:rsidRPr="00CF71E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CF71EB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0B361D" w:rsidRPr="00CF71EB">
        <w:rPr>
          <w:rFonts w:ascii="Calibri" w:hAnsi="Calibri" w:cs="Calibri"/>
          <w:color w:val="000000" w:themeColor="text1"/>
          <w:sz w:val="24"/>
          <w:szCs w:val="24"/>
        </w:rPr>
        <w:t>t.j. Dz. U. z 2023 r. poz. 40 z późn. zm.</w:t>
      </w:r>
      <w:r w:rsidR="00C75372" w:rsidRPr="00CF71EB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80788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E1351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8728F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E1351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 poz. 1851 z późn. zm.)</w:t>
      </w:r>
      <w:r w:rsidR="00E1351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uchwały Nr 347/L/22 Rady Gminy Nowa Ruda z dnia 25 października 2022 r. w sprawie wyrażenia zgody na zawarcie kolejnych umów dzierżawy nieruchomości gruntowych stanowiących własność Gminy Nowa Ruda na czas oznaczony dłuższy niż 3 lata oraz na odstąpienie od obowiązku przetargowego trybu zawarcia umów dzierżawy</w:t>
      </w:r>
      <w:r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C7FEF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3519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C56A3" w:rsidRPr="00CF71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CF71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F71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CF71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CF71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F6AA862" w:rsidR="00611B40" w:rsidRPr="00CF71E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>Przeznacza się do wydzierżawienia w trybie bezprzetargowym</w:t>
      </w:r>
      <w:r w:rsidR="007E37D3" w:rsidRPr="00CF71EB">
        <w:rPr>
          <w:rFonts w:cs="Calibri"/>
          <w:color w:val="000000" w:themeColor="text1"/>
          <w:sz w:val="24"/>
          <w:szCs w:val="24"/>
        </w:rPr>
        <w:t xml:space="preserve"> na</w:t>
      </w:r>
      <w:r w:rsidRPr="00CF71EB">
        <w:rPr>
          <w:rFonts w:cs="Calibri"/>
          <w:color w:val="000000" w:themeColor="text1"/>
          <w:sz w:val="24"/>
          <w:szCs w:val="24"/>
        </w:rPr>
        <w:t xml:space="preserve"> rzecz wnioskodawcy </w:t>
      </w:r>
      <w:r w:rsidR="002F090B" w:rsidRPr="00CF71EB">
        <w:rPr>
          <w:rFonts w:cs="Calibri"/>
          <w:color w:val="000000" w:themeColor="text1"/>
          <w:sz w:val="24"/>
          <w:szCs w:val="24"/>
        </w:rPr>
        <w:t xml:space="preserve">na czas oznaczony dłuższy niż 3 lata </w:t>
      </w:r>
      <w:r w:rsidRPr="00CF71EB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CF71EB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CF71EB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E44B7" w:rsidRPr="00CF71EB">
        <w:rPr>
          <w:rFonts w:cs="Calibri"/>
          <w:color w:val="000000" w:themeColor="text1"/>
          <w:sz w:val="24"/>
          <w:szCs w:val="24"/>
        </w:rPr>
        <w:t>0,98</w:t>
      </w:r>
      <w:r w:rsidR="00240E82" w:rsidRPr="00CF71EB">
        <w:rPr>
          <w:rFonts w:cs="Calibri"/>
          <w:color w:val="000000" w:themeColor="text1"/>
          <w:sz w:val="24"/>
          <w:szCs w:val="24"/>
        </w:rPr>
        <w:t xml:space="preserve"> ha</w:t>
      </w:r>
      <w:r w:rsidRPr="00CF71EB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CF71EB">
        <w:rPr>
          <w:rFonts w:cs="Calibri"/>
          <w:color w:val="000000" w:themeColor="text1"/>
          <w:sz w:val="24"/>
          <w:szCs w:val="24"/>
        </w:rPr>
        <w:t xml:space="preserve"> </w:t>
      </w:r>
      <w:r w:rsidRPr="00CF71EB">
        <w:rPr>
          <w:rFonts w:cs="Calibri"/>
          <w:color w:val="000000" w:themeColor="text1"/>
          <w:sz w:val="24"/>
          <w:szCs w:val="24"/>
        </w:rPr>
        <w:t>dział</w:t>
      </w:r>
      <w:r w:rsidR="00C81907" w:rsidRPr="00CF71EB">
        <w:rPr>
          <w:rFonts w:cs="Calibri"/>
          <w:color w:val="000000" w:themeColor="text1"/>
          <w:sz w:val="24"/>
          <w:szCs w:val="24"/>
        </w:rPr>
        <w:t xml:space="preserve">ki </w:t>
      </w:r>
      <w:r w:rsidRPr="00CF71EB">
        <w:rPr>
          <w:rFonts w:cs="Calibri"/>
          <w:color w:val="000000" w:themeColor="text1"/>
          <w:sz w:val="24"/>
          <w:szCs w:val="24"/>
        </w:rPr>
        <w:t>oznaczon</w:t>
      </w:r>
      <w:r w:rsidR="00C81907" w:rsidRPr="00CF71EB">
        <w:rPr>
          <w:rFonts w:cs="Calibri"/>
          <w:color w:val="000000" w:themeColor="text1"/>
          <w:sz w:val="24"/>
          <w:szCs w:val="24"/>
        </w:rPr>
        <w:t>ej</w:t>
      </w:r>
      <w:r w:rsidR="006B4C0E" w:rsidRPr="00CF71EB">
        <w:rPr>
          <w:rFonts w:cs="Calibri"/>
          <w:color w:val="000000" w:themeColor="text1"/>
          <w:sz w:val="24"/>
          <w:szCs w:val="24"/>
        </w:rPr>
        <w:t xml:space="preserve"> </w:t>
      </w:r>
      <w:r w:rsidRPr="00CF71EB">
        <w:rPr>
          <w:rFonts w:cs="Calibri"/>
          <w:color w:val="000000" w:themeColor="text1"/>
          <w:sz w:val="24"/>
          <w:szCs w:val="24"/>
        </w:rPr>
        <w:t>numer</w:t>
      </w:r>
      <w:r w:rsidR="00C81907" w:rsidRPr="00CF71EB">
        <w:rPr>
          <w:rFonts w:cs="Calibri"/>
          <w:color w:val="000000" w:themeColor="text1"/>
          <w:sz w:val="24"/>
          <w:szCs w:val="24"/>
        </w:rPr>
        <w:t>em</w:t>
      </w:r>
      <w:r w:rsidRPr="00CF71EB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CF71EB">
        <w:rPr>
          <w:rFonts w:cs="Calibri"/>
          <w:color w:val="000000" w:themeColor="text1"/>
          <w:sz w:val="24"/>
          <w:szCs w:val="24"/>
        </w:rPr>
        <w:t xml:space="preserve"> </w:t>
      </w:r>
      <w:r w:rsidR="00240E82" w:rsidRPr="00CF71EB">
        <w:rPr>
          <w:rFonts w:cs="Calibri"/>
          <w:color w:val="000000" w:themeColor="text1"/>
          <w:sz w:val="24"/>
          <w:szCs w:val="24"/>
        </w:rPr>
        <w:t>136/</w:t>
      </w:r>
      <w:r w:rsidR="00DE44B7" w:rsidRPr="00CF71EB">
        <w:rPr>
          <w:rFonts w:cs="Calibri"/>
          <w:color w:val="000000" w:themeColor="text1"/>
          <w:sz w:val="24"/>
          <w:szCs w:val="24"/>
        </w:rPr>
        <w:t>20</w:t>
      </w:r>
      <w:r w:rsidRPr="00CF71EB">
        <w:rPr>
          <w:rFonts w:cs="Calibri"/>
          <w:color w:val="000000" w:themeColor="text1"/>
          <w:sz w:val="24"/>
          <w:szCs w:val="24"/>
        </w:rPr>
        <w:t xml:space="preserve"> obręb </w:t>
      </w:r>
      <w:r w:rsidR="00240E82" w:rsidRPr="00CF71EB">
        <w:rPr>
          <w:rFonts w:cs="Calibri"/>
          <w:color w:val="000000" w:themeColor="text1"/>
          <w:sz w:val="24"/>
          <w:szCs w:val="24"/>
        </w:rPr>
        <w:t>Przygórze</w:t>
      </w:r>
      <w:r w:rsidR="007E37D3" w:rsidRPr="00CF71EB">
        <w:rPr>
          <w:rFonts w:cs="Calibri"/>
          <w:color w:val="000000" w:themeColor="text1"/>
          <w:sz w:val="24"/>
          <w:szCs w:val="24"/>
        </w:rPr>
        <w:t xml:space="preserve">, </w:t>
      </w:r>
      <w:r w:rsidRPr="00CF71EB">
        <w:rPr>
          <w:rFonts w:cs="Calibri"/>
          <w:color w:val="000000" w:themeColor="text1"/>
          <w:sz w:val="24"/>
          <w:szCs w:val="24"/>
        </w:rPr>
        <w:t>określoną szczegółowo w</w:t>
      </w:r>
      <w:r w:rsidR="00420AFA" w:rsidRPr="00CF71EB">
        <w:rPr>
          <w:rFonts w:cs="Calibri"/>
          <w:color w:val="000000" w:themeColor="text1"/>
          <w:sz w:val="24"/>
          <w:szCs w:val="24"/>
        </w:rPr>
        <w:t> </w:t>
      </w:r>
      <w:r w:rsidRPr="00CF71E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EE711F8" w:rsidR="00611B40" w:rsidRPr="00CF71E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</w:t>
      </w:r>
      <w:r w:rsidR="007E37D3" w:rsidRPr="00CF71EB">
        <w:rPr>
          <w:rFonts w:cs="Calibri"/>
          <w:color w:val="000000" w:themeColor="text1"/>
          <w:sz w:val="24"/>
          <w:szCs w:val="24"/>
        </w:rPr>
        <w:t>wydzierżawia się z przeznaczeniem</w:t>
      </w:r>
      <w:r w:rsidRPr="00CF71EB">
        <w:rPr>
          <w:rFonts w:cs="Calibri"/>
          <w:color w:val="000000" w:themeColor="text1"/>
          <w:sz w:val="24"/>
          <w:szCs w:val="24"/>
        </w:rPr>
        <w:t xml:space="preserve"> na cele związane z </w:t>
      </w:r>
      <w:r w:rsidR="007E37D3" w:rsidRPr="00CF71EB">
        <w:rPr>
          <w:rFonts w:cs="Calibri"/>
          <w:color w:val="000000" w:themeColor="text1"/>
          <w:sz w:val="24"/>
          <w:szCs w:val="24"/>
        </w:rPr>
        <w:t xml:space="preserve">prowadzoną przez wnioskodawcę działalnością gospodarczą, tj. </w:t>
      </w:r>
      <w:r w:rsidR="001E2759" w:rsidRPr="00CF71EB">
        <w:rPr>
          <w:rFonts w:cs="Calibri"/>
          <w:color w:val="000000" w:themeColor="text1"/>
          <w:sz w:val="24"/>
          <w:szCs w:val="24"/>
        </w:rPr>
        <w:t>na magazynowanie produktów gotowych – łupka przepalonego oraz</w:t>
      </w:r>
      <w:r w:rsidR="00B25314" w:rsidRPr="00CF71EB">
        <w:rPr>
          <w:rFonts w:cs="Calibri"/>
          <w:color w:val="000000" w:themeColor="text1"/>
          <w:sz w:val="24"/>
          <w:szCs w:val="24"/>
        </w:rPr>
        <w:t xml:space="preserve"> odpadów -</w:t>
      </w:r>
      <w:r w:rsidR="001E2759" w:rsidRPr="00CF71EB">
        <w:rPr>
          <w:rFonts w:cs="Calibri"/>
          <w:color w:val="000000" w:themeColor="text1"/>
          <w:sz w:val="24"/>
          <w:szCs w:val="24"/>
        </w:rPr>
        <w:t xml:space="preserve"> łupka nieprzepalonego i ziemi, uzyskanych z eksploatacji hałdy znajdującej się na działce 136/37 w Przygórzu</w:t>
      </w:r>
      <w:r w:rsidRPr="00CF71EB">
        <w:rPr>
          <w:rFonts w:cs="Calibri"/>
          <w:color w:val="000000" w:themeColor="text1"/>
          <w:sz w:val="24"/>
          <w:szCs w:val="24"/>
        </w:rPr>
        <w:t xml:space="preserve">, od dnia </w:t>
      </w:r>
      <w:r w:rsidR="003068C4" w:rsidRPr="00CF71EB">
        <w:rPr>
          <w:rFonts w:cs="Calibri"/>
          <w:color w:val="000000" w:themeColor="text1"/>
          <w:sz w:val="24"/>
          <w:szCs w:val="24"/>
        </w:rPr>
        <w:t>zawarcia umowy dzierżawy</w:t>
      </w:r>
      <w:r w:rsidR="002F090B" w:rsidRPr="00CF71EB">
        <w:rPr>
          <w:rFonts w:cs="Calibri"/>
          <w:color w:val="000000" w:themeColor="text1"/>
          <w:sz w:val="24"/>
          <w:szCs w:val="24"/>
        </w:rPr>
        <w:t xml:space="preserve"> do 3</w:t>
      </w:r>
      <w:r w:rsidR="007E37D3" w:rsidRPr="00CF71EB">
        <w:rPr>
          <w:rFonts w:cs="Calibri"/>
          <w:color w:val="000000" w:themeColor="text1"/>
          <w:sz w:val="24"/>
          <w:szCs w:val="24"/>
        </w:rPr>
        <w:t>1</w:t>
      </w:r>
      <w:r w:rsidR="002F090B" w:rsidRPr="00CF71EB">
        <w:rPr>
          <w:rFonts w:cs="Calibri"/>
          <w:color w:val="000000" w:themeColor="text1"/>
          <w:sz w:val="24"/>
          <w:szCs w:val="24"/>
        </w:rPr>
        <w:t>.1</w:t>
      </w:r>
      <w:r w:rsidR="007E37D3" w:rsidRPr="00CF71EB">
        <w:rPr>
          <w:rFonts w:cs="Calibri"/>
          <w:color w:val="000000" w:themeColor="text1"/>
          <w:sz w:val="24"/>
          <w:szCs w:val="24"/>
        </w:rPr>
        <w:t>2</w:t>
      </w:r>
      <w:r w:rsidR="002F090B" w:rsidRPr="00CF71EB">
        <w:rPr>
          <w:rFonts w:cs="Calibri"/>
          <w:color w:val="000000" w:themeColor="text1"/>
          <w:sz w:val="24"/>
          <w:szCs w:val="24"/>
        </w:rPr>
        <w:t>.2026 r.</w:t>
      </w:r>
    </w:p>
    <w:p w14:paraId="77994A9E" w14:textId="20656CC3" w:rsidR="008E20FD" w:rsidRPr="00CF71EB" w:rsidRDefault="00590054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>Miesięczną wysokość</w:t>
      </w:r>
      <w:r w:rsidR="00904A0D" w:rsidRPr="00CF71EB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</w:t>
      </w:r>
      <w:r w:rsidRPr="00CF71EB">
        <w:rPr>
          <w:rFonts w:cs="Calibri"/>
          <w:color w:val="000000" w:themeColor="text1"/>
          <w:sz w:val="24"/>
          <w:szCs w:val="24"/>
        </w:rPr>
        <w:t xml:space="preserve">w kwocie </w:t>
      </w:r>
      <w:r w:rsidR="001C7223" w:rsidRPr="00CF71EB">
        <w:rPr>
          <w:rFonts w:cs="Calibri"/>
          <w:color w:val="000000" w:themeColor="text1"/>
          <w:sz w:val="24"/>
          <w:szCs w:val="24"/>
        </w:rPr>
        <w:t>435,80</w:t>
      </w:r>
      <w:r w:rsidR="00904A0D" w:rsidRPr="00CF71EB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D82D8D" w:rsidRPr="00CF71EB">
        <w:rPr>
          <w:rFonts w:cs="Calibri"/>
          <w:color w:val="000000" w:themeColor="text1"/>
          <w:sz w:val="24"/>
          <w:szCs w:val="24"/>
        </w:rPr>
        <w:t>100,23</w:t>
      </w:r>
      <w:r w:rsidR="00904A0D" w:rsidRPr="00CF71EB">
        <w:rPr>
          <w:rFonts w:cs="Calibri"/>
          <w:color w:val="000000" w:themeColor="text1"/>
          <w:sz w:val="24"/>
          <w:szCs w:val="24"/>
        </w:rPr>
        <w:t xml:space="preserve"> zł, tj. </w:t>
      </w:r>
      <w:r w:rsidR="001C7223" w:rsidRPr="00CF71EB">
        <w:rPr>
          <w:rFonts w:cs="Calibri"/>
          <w:color w:val="000000" w:themeColor="text1"/>
          <w:sz w:val="24"/>
          <w:szCs w:val="24"/>
        </w:rPr>
        <w:t>536,03</w:t>
      </w:r>
      <w:r w:rsidR="00904A0D" w:rsidRPr="00CF71EB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817E42C" w:rsidR="0095212E" w:rsidRPr="00CF71E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F71EB">
        <w:rPr>
          <w:rFonts w:cs="Calibri"/>
          <w:color w:val="000000" w:themeColor="text1"/>
          <w:sz w:val="24"/>
          <w:szCs w:val="24"/>
        </w:rPr>
        <w:br/>
      </w:r>
      <w:r w:rsidRPr="00CF71EB">
        <w:rPr>
          <w:rFonts w:cs="Calibri"/>
          <w:color w:val="000000" w:themeColor="text1"/>
          <w:sz w:val="24"/>
          <w:szCs w:val="24"/>
        </w:rPr>
        <w:lastRenderedPageBreak/>
        <w:t>Waloryzacja czynszu nie wymaga zawierania aneksu do umowy, jednak Wydzierżawiający zawiadomi Dzierżawcę na piśmie o wysokości należnego zwaloryzowanego czynszu, począwszy od 1</w:t>
      </w:r>
      <w:r w:rsidR="002451AA" w:rsidRPr="00CF71EB">
        <w:rPr>
          <w:rFonts w:cs="Calibri"/>
          <w:color w:val="000000" w:themeColor="text1"/>
          <w:sz w:val="24"/>
          <w:szCs w:val="24"/>
        </w:rPr>
        <w:t> </w:t>
      </w:r>
      <w:r w:rsidRPr="00CF71EB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532E168" w:rsidR="00611B40" w:rsidRPr="00CF71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90054" w:rsidRPr="00CF71EB">
        <w:rPr>
          <w:rFonts w:cs="Calibri"/>
          <w:color w:val="000000" w:themeColor="text1"/>
          <w:sz w:val="24"/>
          <w:szCs w:val="24"/>
        </w:rPr>
        <w:t>Przygórze</w:t>
      </w:r>
      <w:r w:rsidRPr="00CF71E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F71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F71E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CF71E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CF71EB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CF71EB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CF71EB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CF71EB" w:rsidRDefault="005E520D">
      <w:pPr>
        <w:suppressAutoHyphens w:val="0"/>
        <w:rPr>
          <w:color w:val="000000" w:themeColor="text1"/>
        </w:rPr>
      </w:pPr>
      <w:r w:rsidRPr="00CF71EB">
        <w:rPr>
          <w:color w:val="000000" w:themeColor="text1"/>
        </w:rPr>
        <w:br w:type="page"/>
      </w:r>
    </w:p>
    <w:p w14:paraId="0E1A33C7" w14:textId="6893855A" w:rsidR="00D94BC2" w:rsidRPr="00CF71E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CF71EB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CF71EB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CF71EB">
        <w:rPr>
          <w:rFonts w:cs="Calibri"/>
          <w:b/>
          <w:bCs/>
          <w:color w:val="000000" w:themeColor="text1"/>
          <w:sz w:val="28"/>
          <w:szCs w:val="28"/>
        </w:rPr>
        <w:t>217</w:t>
      </w:r>
      <w:r w:rsidR="003068C4" w:rsidRPr="00CF71EB">
        <w:rPr>
          <w:rFonts w:cs="Calibri"/>
          <w:b/>
          <w:bCs/>
          <w:color w:val="000000" w:themeColor="text1"/>
          <w:sz w:val="28"/>
          <w:szCs w:val="28"/>
        </w:rPr>
        <w:t>/23</w:t>
      </w:r>
      <w:r w:rsidRPr="00CF71EB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CF71EB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CF71EB">
        <w:rPr>
          <w:rFonts w:cs="Calibri"/>
          <w:b/>
          <w:bCs/>
          <w:color w:val="000000" w:themeColor="text1"/>
          <w:sz w:val="28"/>
          <w:szCs w:val="28"/>
        </w:rPr>
        <w:t>22</w:t>
      </w:r>
      <w:r w:rsidR="003068C4" w:rsidRPr="00CF71EB">
        <w:rPr>
          <w:rFonts w:cs="Calibri"/>
          <w:b/>
          <w:bCs/>
          <w:color w:val="000000" w:themeColor="text1"/>
          <w:sz w:val="28"/>
          <w:szCs w:val="28"/>
        </w:rPr>
        <w:t xml:space="preserve"> maja</w:t>
      </w:r>
      <w:r w:rsidRPr="00CF71EB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3068C4" w:rsidRPr="00CF71EB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CF71EB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CF71E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CF71EB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CF71EB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F71E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CF71EB">
        <w:rPr>
          <w:b/>
          <w:bCs/>
          <w:color w:val="000000" w:themeColor="text1"/>
          <w:sz w:val="24"/>
          <w:szCs w:val="24"/>
        </w:rPr>
        <w:t>:</w:t>
      </w:r>
    </w:p>
    <w:p w14:paraId="7B7AC936" w14:textId="45EE33C1" w:rsidR="00F61EE4" w:rsidRPr="00CF71EB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w</w:t>
      </w:r>
      <w:r w:rsidR="006E3347" w:rsidRPr="00CF71EB">
        <w:rPr>
          <w:color w:val="000000" w:themeColor="text1"/>
          <w:sz w:val="24"/>
          <w:szCs w:val="24"/>
        </w:rPr>
        <w:t>edłu</w:t>
      </w:r>
      <w:r w:rsidRPr="00CF71EB">
        <w:rPr>
          <w:color w:val="000000" w:themeColor="text1"/>
          <w:sz w:val="24"/>
          <w:szCs w:val="24"/>
        </w:rPr>
        <w:t xml:space="preserve">g </w:t>
      </w:r>
      <w:r w:rsidR="006E3347" w:rsidRPr="00CF71EB">
        <w:rPr>
          <w:color w:val="000000" w:themeColor="text1"/>
          <w:sz w:val="24"/>
          <w:szCs w:val="24"/>
        </w:rPr>
        <w:t>księgi wieczystej</w:t>
      </w:r>
      <w:r w:rsidRPr="00CF71EB">
        <w:rPr>
          <w:color w:val="000000" w:themeColor="text1"/>
          <w:sz w:val="24"/>
          <w:szCs w:val="24"/>
        </w:rPr>
        <w:t>:</w:t>
      </w:r>
      <w:r w:rsidR="009A1B9E" w:rsidRPr="00CF71EB">
        <w:rPr>
          <w:color w:val="000000" w:themeColor="text1"/>
          <w:sz w:val="24"/>
          <w:szCs w:val="24"/>
        </w:rPr>
        <w:t xml:space="preserve"> </w:t>
      </w:r>
      <w:r w:rsidR="005E380E" w:rsidRPr="00CF71EB">
        <w:rPr>
          <w:color w:val="000000" w:themeColor="text1"/>
        </w:rPr>
        <w:t>SW2K/</w:t>
      </w:r>
      <w:r w:rsidR="007C4BE4" w:rsidRPr="00CF71EB">
        <w:rPr>
          <w:color w:val="000000" w:themeColor="text1"/>
        </w:rPr>
        <w:t>0002580</w:t>
      </w:r>
      <w:r w:rsidR="000C2ACB" w:rsidRPr="00CF71EB">
        <w:rPr>
          <w:color w:val="000000" w:themeColor="text1"/>
        </w:rPr>
        <w:t>4</w:t>
      </w:r>
      <w:r w:rsidR="007C4BE4" w:rsidRPr="00CF71EB">
        <w:rPr>
          <w:color w:val="000000" w:themeColor="text1"/>
        </w:rPr>
        <w:t>/</w:t>
      </w:r>
      <w:r w:rsidR="000C2ACB" w:rsidRPr="00CF71EB">
        <w:rPr>
          <w:color w:val="000000" w:themeColor="text1"/>
        </w:rPr>
        <w:t>3</w:t>
      </w:r>
    </w:p>
    <w:p w14:paraId="28C44CC1" w14:textId="40CD03F9" w:rsidR="00611B40" w:rsidRPr="00CF71EB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w</w:t>
      </w:r>
      <w:r w:rsidR="006E3347" w:rsidRPr="00CF71EB">
        <w:rPr>
          <w:color w:val="000000" w:themeColor="text1"/>
          <w:sz w:val="24"/>
          <w:szCs w:val="24"/>
        </w:rPr>
        <w:t>edług</w:t>
      </w:r>
      <w:r w:rsidRPr="00CF71EB">
        <w:rPr>
          <w:color w:val="000000" w:themeColor="text1"/>
          <w:sz w:val="24"/>
          <w:szCs w:val="24"/>
        </w:rPr>
        <w:t xml:space="preserve"> </w:t>
      </w:r>
      <w:r w:rsidR="006E3347" w:rsidRPr="00CF71EB">
        <w:rPr>
          <w:color w:val="000000" w:themeColor="text1"/>
          <w:sz w:val="24"/>
          <w:szCs w:val="24"/>
        </w:rPr>
        <w:t>katastru nieruchomości</w:t>
      </w:r>
      <w:r w:rsidRPr="00CF71EB">
        <w:rPr>
          <w:color w:val="000000" w:themeColor="text1"/>
          <w:sz w:val="24"/>
          <w:szCs w:val="24"/>
        </w:rPr>
        <w:t>:</w:t>
      </w:r>
      <w:r w:rsidR="007503DE" w:rsidRPr="00CF71EB">
        <w:rPr>
          <w:color w:val="000000" w:themeColor="text1"/>
          <w:sz w:val="24"/>
          <w:szCs w:val="24"/>
        </w:rPr>
        <w:t xml:space="preserve"> </w:t>
      </w:r>
      <w:r w:rsidR="00234ED5" w:rsidRPr="00CF71EB">
        <w:rPr>
          <w:color w:val="000000" w:themeColor="text1"/>
          <w:sz w:val="24"/>
          <w:szCs w:val="24"/>
        </w:rPr>
        <w:t xml:space="preserve">dz. </w:t>
      </w:r>
      <w:r w:rsidR="008A5399" w:rsidRPr="00CF71EB">
        <w:rPr>
          <w:color w:val="000000" w:themeColor="text1"/>
          <w:sz w:val="24"/>
          <w:szCs w:val="24"/>
        </w:rPr>
        <w:t>136/</w:t>
      </w:r>
      <w:r w:rsidR="000C2ACB" w:rsidRPr="00CF71EB">
        <w:rPr>
          <w:color w:val="000000" w:themeColor="text1"/>
          <w:sz w:val="24"/>
          <w:szCs w:val="24"/>
        </w:rPr>
        <w:t>20</w:t>
      </w:r>
      <w:r w:rsidR="00F61EE4" w:rsidRPr="00CF71EB">
        <w:rPr>
          <w:color w:val="000000" w:themeColor="text1"/>
          <w:sz w:val="24"/>
          <w:szCs w:val="24"/>
        </w:rPr>
        <w:t xml:space="preserve"> </w:t>
      </w:r>
      <w:r w:rsidR="00FB5486" w:rsidRPr="00CF71EB">
        <w:rPr>
          <w:color w:val="000000" w:themeColor="text1"/>
          <w:sz w:val="24"/>
          <w:szCs w:val="24"/>
        </w:rPr>
        <w:t>AM-</w:t>
      </w:r>
      <w:r w:rsidR="008A5399" w:rsidRPr="00CF71EB">
        <w:rPr>
          <w:color w:val="000000" w:themeColor="text1"/>
          <w:sz w:val="24"/>
          <w:szCs w:val="24"/>
        </w:rPr>
        <w:t>1</w:t>
      </w:r>
      <w:r w:rsidR="00FB5486" w:rsidRPr="00CF71EB">
        <w:rPr>
          <w:color w:val="000000" w:themeColor="text1"/>
          <w:sz w:val="24"/>
          <w:szCs w:val="24"/>
        </w:rPr>
        <w:t>,</w:t>
      </w:r>
      <w:r w:rsidR="00234ED5" w:rsidRPr="00CF71EB">
        <w:rPr>
          <w:color w:val="000000" w:themeColor="text1"/>
          <w:sz w:val="24"/>
          <w:szCs w:val="24"/>
        </w:rPr>
        <w:t xml:space="preserve"> obręb 00</w:t>
      </w:r>
      <w:r w:rsidR="007503DE" w:rsidRPr="00CF71EB">
        <w:rPr>
          <w:color w:val="000000" w:themeColor="text1"/>
          <w:sz w:val="24"/>
          <w:szCs w:val="24"/>
        </w:rPr>
        <w:t>1</w:t>
      </w:r>
      <w:r w:rsidR="008A5399" w:rsidRPr="00CF71EB">
        <w:rPr>
          <w:color w:val="000000" w:themeColor="text1"/>
          <w:sz w:val="24"/>
          <w:szCs w:val="24"/>
        </w:rPr>
        <w:t>1</w:t>
      </w:r>
      <w:r w:rsidR="00234ED5" w:rsidRPr="00CF71EB">
        <w:rPr>
          <w:color w:val="000000" w:themeColor="text1"/>
          <w:sz w:val="24"/>
          <w:szCs w:val="24"/>
        </w:rPr>
        <w:t xml:space="preserve"> </w:t>
      </w:r>
      <w:r w:rsidR="008A5399" w:rsidRPr="00CF71EB">
        <w:rPr>
          <w:color w:val="000000" w:themeColor="text1"/>
          <w:sz w:val="24"/>
          <w:szCs w:val="24"/>
        </w:rPr>
        <w:t>Przygórze</w:t>
      </w:r>
    </w:p>
    <w:p w14:paraId="4E19E7D9" w14:textId="51E4A02A" w:rsidR="00611B40" w:rsidRPr="00CF71E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0C2ACB" w:rsidRPr="00CF71EB">
        <w:rPr>
          <w:color w:val="000000" w:themeColor="text1"/>
          <w:sz w:val="24"/>
          <w:szCs w:val="24"/>
        </w:rPr>
        <w:t>0,98</w:t>
      </w:r>
      <w:r w:rsidR="008A5399" w:rsidRPr="00CF71EB">
        <w:rPr>
          <w:color w:val="000000" w:themeColor="text1"/>
          <w:sz w:val="24"/>
          <w:szCs w:val="24"/>
        </w:rPr>
        <w:t xml:space="preserve"> ha</w:t>
      </w:r>
    </w:p>
    <w:p w14:paraId="3AF581AD" w14:textId="4F60C86F" w:rsidR="006E4458" w:rsidRPr="00CF71EB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CF71EB">
        <w:rPr>
          <w:color w:val="000000" w:themeColor="text1"/>
          <w:sz w:val="24"/>
          <w:szCs w:val="24"/>
        </w:rPr>
        <w:t xml:space="preserve">nieruchomość gruntowa </w:t>
      </w:r>
      <w:r w:rsidR="00CB5415" w:rsidRPr="00CF71EB">
        <w:rPr>
          <w:color w:val="000000" w:themeColor="text1"/>
          <w:sz w:val="24"/>
          <w:szCs w:val="24"/>
        </w:rPr>
        <w:t xml:space="preserve">niezabudowana </w:t>
      </w:r>
      <w:r w:rsidR="00853FDE" w:rsidRPr="00CF71EB">
        <w:rPr>
          <w:color w:val="000000" w:themeColor="text1"/>
          <w:sz w:val="24"/>
          <w:szCs w:val="24"/>
        </w:rPr>
        <w:t>o</w:t>
      </w:r>
      <w:r w:rsidR="00FF0C8A" w:rsidRPr="00CF71EB">
        <w:rPr>
          <w:color w:val="000000" w:themeColor="text1"/>
          <w:sz w:val="24"/>
          <w:szCs w:val="24"/>
        </w:rPr>
        <w:t> </w:t>
      </w:r>
      <w:r w:rsidR="00853FDE" w:rsidRPr="00CF71EB">
        <w:rPr>
          <w:color w:val="000000" w:themeColor="text1"/>
          <w:sz w:val="24"/>
          <w:szCs w:val="24"/>
        </w:rPr>
        <w:t xml:space="preserve">powierzchni </w:t>
      </w:r>
      <w:r w:rsidR="000C2ACB" w:rsidRPr="00CF71EB">
        <w:rPr>
          <w:color w:val="000000" w:themeColor="text1"/>
          <w:sz w:val="24"/>
          <w:szCs w:val="24"/>
        </w:rPr>
        <w:t>0,98</w:t>
      </w:r>
      <w:r w:rsidR="008A5399" w:rsidRPr="00CF71EB">
        <w:rPr>
          <w:color w:val="000000" w:themeColor="text1"/>
          <w:sz w:val="24"/>
          <w:szCs w:val="24"/>
        </w:rPr>
        <w:t xml:space="preserve"> ha</w:t>
      </w:r>
      <w:r w:rsidR="00853FDE" w:rsidRPr="00CF71EB">
        <w:rPr>
          <w:color w:val="000000" w:themeColor="text1"/>
          <w:sz w:val="24"/>
          <w:szCs w:val="24"/>
        </w:rPr>
        <w:t xml:space="preserve">, </w:t>
      </w:r>
      <w:r w:rsidR="003E2B3C" w:rsidRPr="00CF71EB">
        <w:rPr>
          <w:color w:val="000000" w:themeColor="text1"/>
          <w:sz w:val="24"/>
          <w:szCs w:val="24"/>
        </w:rPr>
        <w:t xml:space="preserve">sklasyfikowana </w:t>
      </w:r>
      <w:r w:rsidR="009D0A33" w:rsidRPr="00CF71EB">
        <w:rPr>
          <w:color w:val="000000" w:themeColor="text1"/>
          <w:sz w:val="24"/>
          <w:szCs w:val="24"/>
        </w:rPr>
        <w:t xml:space="preserve">jako </w:t>
      </w:r>
      <w:r w:rsidR="008A5399" w:rsidRPr="00CF71EB">
        <w:rPr>
          <w:color w:val="000000" w:themeColor="text1"/>
          <w:sz w:val="24"/>
          <w:szCs w:val="24"/>
        </w:rPr>
        <w:t>nieużytki</w:t>
      </w:r>
      <w:r w:rsidR="00F44574" w:rsidRPr="00CF71EB">
        <w:rPr>
          <w:color w:val="000000" w:themeColor="text1"/>
          <w:sz w:val="24"/>
          <w:szCs w:val="24"/>
        </w:rPr>
        <w:t xml:space="preserve"> (</w:t>
      </w:r>
      <w:r w:rsidR="008A5399" w:rsidRPr="00CF71EB">
        <w:rPr>
          <w:color w:val="000000" w:themeColor="text1"/>
          <w:sz w:val="24"/>
          <w:szCs w:val="24"/>
        </w:rPr>
        <w:t>N</w:t>
      </w:r>
      <w:r w:rsidR="000C2ACB" w:rsidRPr="00CF71EB">
        <w:rPr>
          <w:color w:val="000000" w:themeColor="text1"/>
          <w:sz w:val="24"/>
          <w:szCs w:val="24"/>
        </w:rPr>
        <w:t xml:space="preserve"> – 0,67 ha</w:t>
      </w:r>
      <w:r w:rsidR="00F44574" w:rsidRPr="00CF71EB">
        <w:rPr>
          <w:color w:val="000000" w:themeColor="text1"/>
          <w:sz w:val="24"/>
          <w:szCs w:val="24"/>
        </w:rPr>
        <w:t>)</w:t>
      </w:r>
      <w:r w:rsidR="000C2ACB" w:rsidRPr="00CF71EB">
        <w:rPr>
          <w:color w:val="000000" w:themeColor="text1"/>
          <w:sz w:val="24"/>
          <w:szCs w:val="24"/>
        </w:rPr>
        <w:t xml:space="preserve"> oraz pastwiska trwałe (PsV – 0,31 ha)</w:t>
      </w:r>
      <w:r w:rsidR="004D1ABB" w:rsidRPr="00CF71EB">
        <w:rPr>
          <w:color w:val="000000" w:themeColor="text1"/>
          <w:sz w:val="24"/>
          <w:szCs w:val="24"/>
        </w:rPr>
        <w:t xml:space="preserve">, </w:t>
      </w:r>
      <w:r w:rsidR="00853FDE" w:rsidRPr="00CF71EB">
        <w:rPr>
          <w:color w:val="000000" w:themeColor="text1"/>
          <w:sz w:val="24"/>
          <w:szCs w:val="24"/>
        </w:rPr>
        <w:t>położona w</w:t>
      </w:r>
      <w:r w:rsidR="00445439" w:rsidRPr="00CF71EB">
        <w:rPr>
          <w:color w:val="000000" w:themeColor="text1"/>
          <w:sz w:val="24"/>
          <w:szCs w:val="24"/>
        </w:rPr>
        <w:t> </w:t>
      </w:r>
      <w:r w:rsidR="00853FDE" w:rsidRPr="00CF71EB">
        <w:rPr>
          <w:color w:val="000000" w:themeColor="text1"/>
          <w:sz w:val="24"/>
          <w:szCs w:val="24"/>
        </w:rPr>
        <w:t>granicach dział</w:t>
      </w:r>
      <w:r w:rsidR="00062907" w:rsidRPr="00CF71EB">
        <w:rPr>
          <w:color w:val="000000" w:themeColor="text1"/>
          <w:sz w:val="24"/>
          <w:szCs w:val="24"/>
        </w:rPr>
        <w:t>ki</w:t>
      </w:r>
      <w:r w:rsidR="009D0A33" w:rsidRPr="00CF71EB">
        <w:rPr>
          <w:color w:val="000000" w:themeColor="text1"/>
          <w:sz w:val="24"/>
          <w:szCs w:val="24"/>
        </w:rPr>
        <w:t xml:space="preserve"> </w:t>
      </w:r>
      <w:r w:rsidR="00853FDE" w:rsidRPr="00CF71EB">
        <w:rPr>
          <w:color w:val="000000" w:themeColor="text1"/>
          <w:sz w:val="24"/>
          <w:szCs w:val="24"/>
        </w:rPr>
        <w:t xml:space="preserve">numer </w:t>
      </w:r>
      <w:r w:rsidR="008A5399" w:rsidRPr="00CF71EB">
        <w:rPr>
          <w:color w:val="000000" w:themeColor="text1"/>
          <w:sz w:val="24"/>
          <w:szCs w:val="24"/>
        </w:rPr>
        <w:t>136/</w:t>
      </w:r>
      <w:r w:rsidR="000C2ACB" w:rsidRPr="00CF71EB">
        <w:rPr>
          <w:color w:val="000000" w:themeColor="text1"/>
          <w:sz w:val="24"/>
          <w:szCs w:val="24"/>
        </w:rPr>
        <w:t>20</w:t>
      </w:r>
      <w:r w:rsidR="00F44574" w:rsidRPr="00CF71EB">
        <w:rPr>
          <w:color w:val="000000" w:themeColor="text1"/>
          <w:sz w:val="24"/>
          <w:szCs w:val="24"/>
        </w:rPr>
        <w:t xml:space="preserve"> </w:t>
      </w:r>
      <w:r w:rsidR="00853FDE" w:rsidRPr="00CF71EB">
        <w:rPr>
          <w:color w:val="000000" w:themeColor="text1"/>
          <w:sz w:val="24"/>
          <w:szCs w:val="24"/>
        </w:rPr>
        <w:t>we</w:t>
      </w:r>
      <w:r w:rsidR="00556CBB" w:rsidRPr="00CF71EB">
        <w:rPr>
          <w:color w:val="000000" w:themeColor="text1"/>
          <w:sz w:val="24"/>
          <w:szCs w:val="24"/>
        </w:rPr>
        <w:t> </w:t>
      </w:r>
      <w:r w:rsidR="00853FDE" w:rsidRPr="00CF71EB">
        <w:rPr>
          <w:color w:val="000000" w:themeColor="text1"/>
          <w:sz w:val="24"/>
          <w:szCs w:val="24"/>
        </w:rPr>
        <w:t xml:space="preserve">wsi </w:t>
      </w:r>
      <w:r w:rsidR="008A5399" w:rsidRPr="00CF71EB">
        <w:rPr>
          <w:color w:val="000000" w:themeColor="text1"/>
          <w:sz w:val="24"/>
          <w:szCs w:val="24"/>
        </w:rPr>
        <w:t>Przygórze</w:t>
      </w:r>
      <w:r w:rsidR="00AF42DA" w:rsidRPr="00CF71EB">
        <w:rPr>
          <w:color w:val="000000" w:themeColor="text1"/>
          <w:sz w:val="24"/>
          <w:szCs w:val="24"/>
        </w:rPr>
        <w:t xml:space="preserve">, przeznaczona do wydzierżawienia </w:t>
      </w:r>
      <w:r w:rsidR="00D16E35" w:rsidRPr="00CF71EB">
        <w:rPr>
          <w:rFonts w:cs="Calibri"/>
          <w:color w:val="000000" w:themeColor="text1"/>
          <w:sz w:val="24"/>
          <w:szCs w:val="24"/>
        </w:rPr>
        <w:t>na cele związane z prowadzoną przez wnioskodawcę działalnością gospodarczą, tj. na magazynowanie produktów gotowych – łupka przepalonego oraz odpadów - łupka nieprzepalonego i ziemi, uzyskanych z eksploatacji hałdy znajdującej się na działce 136/37 w Przygórzu</w:t>
      </w:r>
      <w:r w:rsidR="001636EF" w:rsidRPr="00CF71EB">
        <w:rPr>
          <w:color w:val="000000" w:themeColor="text1"/>
          <w:sz w:val="24"/>
          <w:szCs w:val="24"/>
        </w:rPr>
        <w:t>.</w:t>
      </w:r>
      <w:r w:rsidR="0044570F" w:rsidRPr="00CF71EB">
        <w:rPr>
          <w:color w:val="000000" w:themeColor="text1"/>
          <w:sz w:val="24"/>
          <w:szCs w:val="24"/>
        </w:rPr>
        <w:t xml:space="preserve"> </w:t>
      </w:r>
      <w:r w:rsidR="00283B5B" w:rsidRPr="00CF71EB">
        <w:rPr>
          <w:color w:val="000000" w:themeColor="text1"/>
          <w:sz w:val="24"/>
          <w:szCs w:val="24"/>
        </w:rPr>
        <w:br/>
      </w:r>
      <w:r w:rsidR="00283B5B" w:rsidRPr="00CF71EB">
        <w:rPr>
          <w:rFonts w:cs="Calibri"/>
          <w:color w:val="000000" w:themeColor="text1"/>
          <w:sz w:val="24"/>
          <w:szCs w:val="24"/>
        </w:rPr>
        <w:t xml:space="preserve">Działka numer </w:t>
      </w:r>
      <w:r w:rsidR="00045DED" w:rsidRPr="00CF71EB">
        <w:rPr>
          <w:rFonts w:cs="Calibri"/>
          <w:color w:val="000000" w:themeColor="text1"/>
          <w:sz w:val="24"/>
          <w:szCs w:val="24"/>
        </w:rPr>
        <w:t>136/</w:t>
      </w:r>
      <w:r w:rsidR="00D16E35" w:rsidRPr="00CF71EB">
        <w:rPr>
          <w:rFonts w:cs="Calibri"/>
          <w:color w:val="000000" w:themeColor="text1"/>
          <w:sz w:val="24"/>
          <w:szCs w:val="24"/>
        </w:rPr>
        <w:t>20</w:t>
      </w:r>
      <w:r w:rsidR="00283B5B" w:rsidRPr="00CF71EB">
        <w:rPr>
          <w:rFonts w:cs="Calibri"/>
          <w:color w:val="000000" w:themeColor="text1"/>
          <w:sz w:val="24"/>
          <w:szCs w:val="24"/>
        </w:rPr>
        <w:t xml:space="preserve"> obręb </w:t>
      </w:r>
      <w:r w:rsidR="00045DED" w:rsidRPr="00CF71EB">
        <w:rPr>
          <w:rFonts w:cs="Calibri"/>
          <w:color w:val="000000" w:themeColor="text1"/>
          <w:sz w:val="24"/>
          <w:szCs w:val="24"/>
        </w:rPr>
        <w:t xml:space="preserve">Przygórze </w:t>
      </w:r>
      <w:r w:rsidR="00283B5B" w:rsidRPr="00CF71EB">
        <w:rPr>
          <w:rFonts w:cs="Calibri"/>
          <w:color w:val="000000" w:themeColor="text1"/>
          <w:sz w:val="24"/>
          <w:szCs w:val="24"/>
        </w:rPr>
        <w:t>nie jest ujęta w miejscowym planie zagospodarowania przestrzennego Gminy Nowa Ruda.</w:t>
      </w:r>
      <w:r w:rsidR="00045DED" w:rsidRPr="00CF71EB">
        <w:rPr>
          <w:rFonts w:cs="Calibri"/>
          <w:color w:val="000000" w:themeColor="text1"/>
          <w:sz w:val="24"/>
          <w:szCs w:val="24"/>
        </w:rPr>
        <w:t xml:space="preserve"> </w:t>
      </w:r>
    </w:p>
    <w:p w14:paraId="01EA17FD" w14:textId="3FD001AC" w:rsidR="00611B40" w:rsidRPr="00CF71E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CF71EB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CF71EB">
        <w:rPr>
          <w:color w:val="000000" w:themeColor="text1"/>
          <w:sz w:val="24"/>
          <w:szCs w:val="24"/>
        </w:rPr>
        <w:t xml:space="preserve">od </w:t>
      </w:r>
      <w:r w:rsidR="003068C4" w:rsidRPr="00CF71EB">
        <w:rPr>
          <w:color w:val="000000" w:themeColor="text1"/>
          <w:sz w:val="24"/>
          <w:szCs w:val="24"/>
        </w:rPr>
        <w:t>dnia zawarcia umowy dzierżawy</w:t>
      </w:r>
      <w:r w:rsidR="00283B5B" w:rsidRPr="00CF71EB">
        <w:rPr>
          <w:color w:val="000000" w:themeColor="text1"/>
          <w:sz w:val="24"/>
          <w:szCs w:val="24"/>
        </w:rPr>
        <w:t xml:space="preserve"> do 3</w:t>
      </w:r>
      <w:r w:rsidR="00045DED" w:rsidRPr="00CF71EB">
        <w:rPr>
          <w:color w:val="000000" w:themeColor="text1"/>
          <w:sz w:val="24"/>
          <w:szCs w:val="24"/>
        </w:rPr>
        <w:t>1</w:t>
      </w:r>
      <w:r w:rsidR="00283B5B" w:rsidRPr="00CF71EB">
        <w:rPr>
          <w:color w:val="000000" w:themeColor="text1"/>
          <w:sz w:val="24"/>
          <w:szCs w:val="24"/>
        </w:rPr>
        <w:t>.1</w:t>
      </w:r>
      <w:r w:rsidR="00045DED" w:rsidRPr="00CF71EB">
        <w:rPr>
          <w:color w:val="000000" w:themeColor="text1"/>
          <w:sz w:val="24"/>
          <w:szCs w:val="24"/>
        </w:rPr>
        <w:t>2</w:t>
      </w:r>
      <w:r w:rsidR="00283B5B" w:rsidRPr="00CF71EB">
        <w:rPr>
          <w:color w:val="000000" w:themeColor="text1"/>
          <w:sz w:val="24"/>
          <w:szCs w:val="24"/>
        </w:rPr>
        <w:t>.2026 r.</w:t>
      </w:r>
    </w:p>
    <w:p w14:paraId="7ACD9412" w14:textId="44357BBE" w:rsidR="00611B40" w:rsidRPr="00CF71E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>Wysokość opłat:</w:t>
      </w:r>
    </w:p>
    <w:p w14:paraId="44A8042C" w14:textId="48A0FF0D" w:rsidR="00CA3B1F" w:rsidRPr="00CF71EB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m</w:t>
      </w:r>
      <w:r w:rsidR="004E1BB8" w:rsidRPr="00CF71EB">
        <w:rPr>
          <w:color w:val="000000" w:themeColor="text1"/>
          <w:sz w:val="24"/>
          <w:szCs w:val="24"/>
        </w:rPr>
        <w:t xml:space="preserve">iesięczna </w:t>
      </w:r>
      <w:r w:rsidR="00E32204" w:rsidRPr="00CF71EB">
        <w:rPr>
          <w:color w:val="000000" w:themeColor="text1"/>
          <w:sz w:val="24"/>
          <w:szCs w:val="24"/>
        </w:rPr>
        <w:t>wysokość czynszu:</w:t>
      </w:r>
      <w:r w:rsidR="00463323" w:rsidRPr="00CF71EB">
        <w:rPr>
          <w:color w:val="000000" w:themeColor="text1"/>
          <w:sz w:val="24"/>
          <w:szCs w:val="24"/>
        </w:rPr>
        <w:t xml:space="preserve"> </w:t>
      </w:r>
      <w:r w:rsidR="00801543" w:rsidRPr="00CF71EB">
        <w:rPr>
          <w:rFonts w:cs="Calibri"/>
          <w:color w:val="000000" w:themeColor="text1"/>
          <w:sz w:val="24"/>
          <w:szCs w:val="24"/>
        </w:rPr>
        <w:t>435,80 zł netto + 23% podatku VAT w kwocie 100,23 zł, tj.</w:t>
      </w:r>
      <w:r w:rsidR="00AB0E2D" w:rsidRPr="00CF71EB">
        <w:rPr>
          <w:rFonts w:cs="Calibri"/>
          <w:color w:val="000000" w:themeColor="text1"/>
          <w:sz w:val="24"/>
          <w:szCs w:val="24"/>
        </w:rPr>
        <w:t> </w:t>
      </w:r>
      <w:r w:rsidR="00801543" w:rsidRPr="00CF71EB">
        <w:rPr>
          <w:rFonts w:cs="Calibri"/>
          <w:color w:val="000000" w:themeColor="text1"/>
          <w:sz w:val="24"/>
          <w:szCs w:val="24"/>
        </w:rPr>
        <w:t>536,03 zł brutto</w:t>
      </w:r>
      <w:r w:rsidRPr="00CF71EB">
        <w:rPr>
          <w:color w:val="000000" w:themeColor="text1"/>
          <w:sz w:val="24"/>
          <w:szCs w:val="24"/>
        </w:rPr>
        <w:t>,</w:t>
      </w:r>
    </w:p>
    <w:p w14:paraId="5F6F09EE" w14:textId="5372B749" w:rsidR="00611B40" w:rsidRPr="00CF71EB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p</w:t>
      </w:r>
      <w:r w:rsidR="00E32204" w:rsidRPr="00CF71EB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CF71EB">
        <w:rPr>
          <w:color w:val="000000" w:themeColor="text1"/>
          <w:sz w:val="24"/>
          <w:szCs w:val="24"/>
        </w:rPr>
        <w:t>.</w:t>
      </w:r>
    </w:p>
    <w:p w14:paraId="33C27DF0" w14:textId="2FD5AAE5" w:rsidR="00A161B5" w:rsidRPr="00CF71E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CF71EB">
        <w:rPr>
          <w:color w:val="000000" w:themeColor="text1"/>
          <w:sz w:val="24"/>
          <w:szCs w:val="24"/>
        </w:rPr>
        <w:t>do 10 dnia każdego miesiąca</w:t>
      </w:r>
    </w:p>
    <w:p w14:paraId="7A97407D" w14:textId="504C359D" w:rsidR="00A161B5" w:rsidRPr="00CF71E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>Zasady aktualizacji opłat:</w:t>
      </w:r>
      <w:r w:rsidRPr="00CF71EB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CF71EB">
        <w:rPr>
          <w:color w:val="000000" w:themeColor="text1"/>
          <w:sz w:val="24"/>
          <w:szCs w:val="24"/>
        </w:rPr>
        <w:t> </w:t>
      </w:r>
      <w:r w:rsidRPr="00CF71EB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CF71EB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F71EB">
        <w:rPr>
          <w:color w:val="000000" w:themeColor="text1"/>
          <w:sz w:val="24"/>
          <w:szCs w:val="24"/>
        </w:rPr>
        <w:t> </w:t>
      </w:r>
      <w:r w:rsidRPr="00CF71EB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B014E92" w:rsidR="002C33B4" w:rsidRPr="00CF71EB" w:rsidRDefault="00E25EED" w:rsidP="009B1CAA">
      <w:pPr>
        <w:spacing w:after="120" w:line="360" w:lineRule="auto"/>
        <w:ind w:left="357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 xml:space="preserve">Wykaz wywiesza się na okres 21 dni, tj. od dnia </w:t>
      </w:r>
      <w:r w:rsidR="00CF71EB">
        <w:rPr>
          <w:color w:val="000000" w:themeColor="text1"/>
          <w:sz w:val="24"/>
          <w:szCs w:val="24"/>
        </w:rPr>
        <w:t>22</w:t>
      </w:r>
      <w:r w:rsidR="003068C4" w:rsidRPr="00CF71EB">
        <w:rPr>
          <w:color w:val="000000" w:themeColor="text1"/>
          <w:sz w:val="24"/>
          <w:szCs w:val="24"/>
        </w:rPr>
        <w:t xml:space="preserve"> maja</w:t>
      </w:r>
      <w:r w:rsidR="002A68BC" w:rsidRPr="00CF71EB">
        <w:rPr>
          <w:color w:val="000000" w:themeColor="text1"/>
          <w:sz w:val="24"/>
          <w:szCs w:val="24"/>
        </w:rPr>
        <w:t xml:space="preserve"> </w:t>
      </w:r>
      <w:r w:rsidRPr="00CF71EB">
        <w:rPr>
          <w:color w:val="000000" w:themeColor="text1"/>
          <w:sz w:val="24"/>
          <w:szCs w:val="24"/>
        </w:rPr>
        <w:t>202</w:t>
      </w:r>
      <w:r w:rsidR="003068C4" w:rsidRPr="00CF71EB">
        <w:rPr>
          <w:color w:val="000000" w:themeColor="text1"/>
          <w:sz w:val="24"/>
          <w:szCs w:val="24"/>
        </w:rPr>
        <w:t>3</w:t>
      </w:r>
      <w:r w:rsidR="006E4458" w:rsidRPr="00CF71EB">
        <w:rPr>
          <w:color w:val="000000" w:themeColor="text1"/>
          <w:sz w:val="24"/>
          <w:szCs w:val="24"/>
        </w:rPr>
        <w:t xml:space="preserve"> </w:t>
      </w:r>
      <w:r w:rsidRPr="00CF71EB">
        <w:rPr>
          <w:color w:val="000000" w:themeColor="text1"/>
          <w:sz w:val="24"/>
          <w:szCs w:val="24"/>
        </w:rPr>
        <w:t xml:space="preserve">r. do dnia </w:t>
      </w:r>
      <w:r w:rsidR="00CF71EB">
        <w:rPr>
          <w:color w:val="000000" w:themeColor="text1"/>
          <w:sz w:val="24"/>
          <w:szCs w:val="24"/>
        </w:rPr>
        <w:t>12</w:t>
      </w:r>
      <w:r w:rsidR="00DA7263" w:rsidRPr="00CF71EB">
        <w:rPr>
          <w:color w:val="000000" w:themeColor="text1"/>
          <w:sz w:val="24"/>
          <w:szCs w:val="24"/>
        </w:rPr>
        <w:t xml:space="preserve"> </w:t>
      </w:r>
      <w:r w:rsidR="003068C4" w:rsidRPr="00CF71EB">
        <w:rPr>
          <w:color w:val="000000" w:themeColor="text1"/>
          <w:sz w:val="24"/>
          <w:szCs w:val="24"/>
        </w:rPr>
        <w:t>czerwca</w:t>
      </w:r>
      <w:r w:rsidR="00AE2244" w:rsidRPr="00CF71EB">
        <w:rPr>
          <w:color w:val="000000" w:themeColor="text1"/>
          <w:sz w:val="24"/>
          <w:szCs w:val="24"/>
        </w:rPr>
        <w:t> </w:t>
      </w:r>
      <w:r w:rsidRPr="00CF71EB">
        <w:rPr>
          <w:color w:val="000000" w:themeColor="text1"/>
          <w:sz w:val="24"/>
          <w:szCs w:val="24"/>
        </w:rPr>
        <w:t>202</w:t>
      </w:r>
      <w:r w:rsidR="003068C4" w:rsidRPr="00CF71EB">
        <w:rPr>
          <w:color w:val="000000" w:themeColor="text1"/>
          <w:sz w:val="24"/>
          <w:szCs w:val="24"/>
        </w:rPr>
        <w:t>3</w:t>
      </w:r>
      <w:r w:rsidR="00AE2244" w:rsidRPr="00CF71EB">
        <w:rPr>
          <w:color w:val="000000" w:themeColor="text1"/>
          <w:sz w:val="24"/>
          <w:szCs w:val="24"/>
        </w:rPr>
        <w:t> </w:t>
      </w:r>
      <w:r w:rsidRPr="00CF71EB">
        <w:rPr>
          <w:color w:val="000000" w:themeColor="text1"/>
          <w:sz w:val="24"/>
          <w:szCs w:val="24"/>
        </w:rPr>
        <w:t>r.</w:t>
      </w:r>
    </w:p>
    <w:p w14:paraId="6503D8E0" w14:textId="77777777" w:rsidR="00965100" w:rsidRPr="00CF71E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CF71EB">
        <w:rPr>
          <w:rFonts w:cs="Calibri"/>
          <w:color w:val="000000" w:themeColor="text1"/>
          <w:sz w:val="24"/>
          <w:szCs w:val="24"/>
        </w:rPr>
        <w:tab/>
      </w:r>
      <w:r w:rsidR="00965100" w:rsidRPr="00CF71EB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CF71E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CF71E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CF71E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CF71E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CF71E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F71EB">
        <w:rPr>
          <w:color w:val="000000" w:themeColor="text1"/>
          <w:sz w:val="24"/>
          <w:szCs w:val="24"/>
        </w:rPr>
        <w:t>Referat G</w:t>
      </w:r>
      <w:r w:rsidR="00E9164F" w:rsidRPr="00CF71EB">
        <w:rPr>
          <w:color w:val="000000" w:themeColor="text1"/>
          <w:sz w:val="24"/>
          <w:szCs w:val="24"/>
        </w:rPr>
        <w:t>ospodarki Nieruchomościami i Geodezji</w:t>
      </w:r>
      <w:r w:rsidRPr="00CF71EB">
        <w:rPr>
          <w:color w:val="000000" w:themeColor="text1"/>
          <w:sz w:val="24"/>
          <w:szCs w:val="24"/>
        </w:rPr>
        <w:t xml:space="preserve"> a/a</w:t>
      </w:r>
    </w:p>
    <w:sectPr w:rsidR="00E14139" w:rsidRPr="00CF71EB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29F2" w14:textId="77777777" w:rsidR="005503CA" w:rsidRDefault="005503CA">
      <w:pPr>
        <w:spacing w:after="0" w:line="240" w:lineRule="auto"/>
      </w:pPr>
      <w:r>
        <w:separator/>
      </w:r>
    </w:p>
  </w:endnote>
  <w:endnote w:type="continuationSeparator" w:id="0">
    <w:p w14:paraId="6F082C33" w14:textId="77777777" w:rsidR="005503CA" w:rsidRDefault="005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56E6" w14:textId="77777777" w:rsidR="005503CA" w:rsidRDefault="005503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2CB4BE" w14:textId="77777777" w:rsidR="005503CA" w:rsidRDefault="0055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5DED"/>
    <w:rsid w:val="00047C80"/>
    <w:rsid w:val="00062907"/>
    <w:rsid w:val="00093140"/>
    <w:rsid w:val="000A384A"/>
    <w:rsid w:val="000B361D"/>
    <w:rsid w:val="000C2ACB"/>
    <w:rsid w:val="000D0721"/>
    <w:rsid w:val="000E35E8"/>
    <w:rsid w:val="0011102A"/>
    <w:rsid w:val="0013086D"/>
    <w:rsid w:val="0015080D"/>
    <w:rsid w:val="001636EF"/>
    <w:rsid w:val="001A1599"/>
    <w:rsid w:val="001C7223"/>
    <w:rsid w:val="001C7FEF"/>
    <w:rsid w:val="001D601E"/>
    <w:rsid w:val="001E2759"/>
    <w:rsid w:val="00202176"/>
    <w:rsid w:val="00202329"/>
    <w:rsid w:val="00230E38"/>
    <w:rsid w:val="00234ED5"/>
    <w:rsid w:val="00240E82"/>
    <w:rsid w:val="002451AA"/>
    <w:rsid w:val="00261D38"/>
    <w:rsid w:val="00267265"/>
    <w:rsid w:val="00267D97"/>
    <w:rsid w:val="00270785"/>
    <w:rsid w:val="002777A1"/>
    <w:rsid w:val="00283B5B"/>
    <w:rsid w:val="00291F9A"/>
    <w:rsid w:val="0029364D"/>
    <w:rsid w:val="002A68BC"/>
    <w:rsid w:val="002A772C"/>
    <w:rsid w:val="002B7CF2"/>
    <w:rsid w:val="002C33B4"/>
    <w:rsid w:val="002D725A"/>
    <w:rsid w:val="002F0531"/>
    <w:rsid w:val="002F090B"/>
    <w:rsid w:val="00301A9D"/>
    <w:rsid w:val="003068C4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3E4679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A3B01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03CA"/>
    <w:rsid w:val="00552AB8"/>
    <w:rsid w:val="00556CBB"/>
    <w:rsid w:val="00562E6B"/>
    <w:rsid w:val="0057347E"/>
    <w:rsid w:val="00587ACE"/>
    <w:rsid w:val="00590054"/>
    <w:rsid w:val="00590E2F"/>
    <w:rsid w:val="005A507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83B92"/>
    <w:rsid w:val="006A4453"/>
    <w:rsid w:val="006B4C0E"/>
    <w:rsid w:val="006E3347"/>
    <w:rsid w:val="006E4458"/>
    <w:rsid w:val="006F70DE"/>
    <w:rsid w:val="00715F25"/>
    <w:rsid w:val="007174B2"/>
    <w:rsid w:val="00734B05"/>
    <w:rsid w:val="00745544"/>
    <w:rsid w:val="0074578A"/>
    <w:rsid w:val="007502DE"/>
    <w:rsid w:val="007503DE"/>
    <w:rsid w:val="00762085"/>
    <w:rsid w:val="00770DD3"/>
    <w:rsid w:val="00780BCE"/>
    <w:rsid w:val="007859C2"/>
    <w:rsid w:val="0079366D"/>
    <w:rsid w:val="007949FC"/>
    <w:rsid w:val="007B1780"/>
    <w:rsid w:val="007C4BE4"/>
    <w:rsid w:val="007E37D3"/>
    <w:rsid w:val="007F0FD3"/>
    <w:rsid w:val="007F743F"/>
    <w:rsid w:val="00801543"/>
    <w:rsid w:val="008021C2"/>
    <w:rsid w:val="00813DBC"/>
    <w:rsid w:val="0082592E"/>
    <w:rsid w:val="00840F07"/>
    <w:rsid w:val="00853FDE"/>
    <w:rsid w:val="00866397"/>
    <w:rsid w:val="008728F9"/>
    <w:rsid w:val="00877F64"/>
    <w:rsid w:val="00890598"/>
    <w:rsid w:val="008A3EEE"/>
    <w:rsid w:val="008A5399"/>
    <w:rsid w:val="008B69FE"/>
    <w:rsid w:val="008C3F81"/>
    <w:rsid w:val="008E20FD"/>
    <w:rsid w:val="008E4954"/>
    <w:rsid w:val="008E4EAC"/>
    <w:rsid w:val="008F432E"/>
    <w:rsid w:val="00904A0D"/>
    <w:rsid w:val="00920396"/>
    <w:rsid w:val="009453B0"/>
    <w:rsid w:val="009455B0"/>
    <w:rsid w:val="0094679D"/>
    <w:rsid w:val="0095212E"/>
    <w:rsid w:val="00961068"/>
    <w:rsid w:val="00963B30"/>
    <w:rsid w:val="00965100"/>
    <w:rsid w:val="009666B6"/>
    <w:rsid w:val="00973E82"/>
    <w:rsid w:val="00976F36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35EBB"/>
    <w:rsid w:val="00A45F7A"/>
    <w:rsid w:val="00A51327"/>
    <w:rsid w:val="00A60090"/>
    <w:rsid w:val="00A634ED"/>
    <w:rsid w:val="00A70273"/>
    <w:rsid w:val="00A70B13"/>
    <w:rsid w:val="00A71FD7"/>
    <w:rsid w:val="00A732D1"/>
    <w:rsid w:val="00A754AA"/>
    <w:rsid w:val="00A75CA3"/>
    <w:rsid w:val="00AB0E2D"/>
    <w:rsid w:val="00AB7A84"/>
    <w:rsid w:val="00AC56A3"/>
    <w:rsid w:val="00AE2244"/>
    <w:rsid w:val="00AE28C7"/>
    <w:rsid w:val="00AF42DA"/>
    <w:rsid w:val="00B11029"/>
    <w:rsid w:val="00B12ABB"/>
    <w:rsid w:val="00B142FD"/>
    <w:rsid w:val="00B22254"/>
    <w:rsid w:val="00B2531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01B98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A6C6C"/>
    <w:rsid w:val="00CB5415"/>
    <w:rsid w:val="00CF17A4"/>
    <w:rsid w:val="00CF60AA"/>
    <w:rsid w:val="00CF71EB"/>
    <w:rsid w:val="00D11079"/>
    <w:rsid w:val="00D11FF7"/>
    <w:rsid w:val="00D13D7E"/>
    <w:rsid w:val="00D16E23"/>
    <w:rsid w:val="00D16E35"/>
    <w:rsid w:val="00D234C4"/>
    <w:rsid w:val="00D42394"/>
    <w:rsid w:val="00D468E8"/>
    <w:rsid w:val="00D64299"/>
    <w:rsid w:val="00D80788"/>
    <w:rsid w:val="00D82D8D"/>
    <w:rsid w:val="00D8480C"/>
    <w:rsid w:val="00D9291D"/>
    <w:rsid w:val="00D94BC2"/>
    <w:rsid w:val="00DA7263"/>
    <w:rsid w:val="00DB0069"/>
    <w:rsid w:val="00DE44B7"/>
    <w:rsid w:val="00DF19D0"/>
    <w:rsid w:val="00E01607"/>
    <w:rsid w:val="00E021C0"/>
    <w:rsid w:val="00E13519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4D3A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2023-05-15T06:25:00Z</cp:lastPrinted>
  <dcterms:created xsi:type="dcterms:W3CDTF">2023-05-22T11:07:00Z</dcterms:created>
  <dcterms:modified xsi:type="dcterms:W3CDTF">2023-05-22T11:07:00Z</dcterms:modified>
</cp:coreProperties>
</file>