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669B9" w14:textId="2145E5AF" w:rsidR="004E1EA6" w:rsidRPr="001317F4" w:rsidRDefault="004E1EA6" w:rsidP="004E1EA6">
      <w:pPr>
        <w:pStyle w:val="Nagwek1"/>
        <w:spacing w:before="0" w:after="120" w:line="360" w:lineRule="auto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Zarządzenie Nr </w:t>
      </w:r>
      <w:r w:rsidR="00466277">
        <w:rPr>
          <w:rFonts w:ascii="Calibri" w:hAnsi="Calibri" w:cs="Calibri"/>
          <w:b/>
          <w:bCs/>
          <w:color w:val="000000" w:themeColor="text1"/>
          <w:sz w:val="28"/>
          <w:szCs w:val="28"/>
        </w:rPr>
        <w:t>100</w:t>
      </w:r>
      <w:r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>/2</w:t>
      </w:r>
      <w:r w:rsidR="002B1E25">
        <w:rPr>
          <w:rFonts w:ascii="Calibri" w:hAnsi="Calibri" w:cs="Calibri"/>
          <w:b/>
          <w:bCs/>
          <w:color w:val="000000" w:themeColor="text1"/>
          <w:sz w:val="28"/>
          <w:szCs w:val="28"/>
        </w:rPr>
        <w:t>3</w:t>
      </w:r>
      <w:r w:rsidR="00FE2976"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br/>
      </w:r>
      <w:r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>Wójta Gminy Nowa Ruda</w:t>
      </w:r>
      <w:r w:rsidR="008B69FE"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="00FE2976"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br/>
      </w:r>
      <w:r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z dnia </w:t>
      </w:r>
      <w:r w:rsidR="00466277">
        <w:rPr>
          <w:rFonts w:ascii="Calibri" w:hAnsi="Calibri" w:cs="Calibri"/>
          <w:b/>
          <w:bCs/>
          <w:color w:val="000000" w:themeColor="text1"/>
          <w:sz w:val="28"/>
          <w:szCs w:val="28"/>
        </w:rPr>
        <w:t>08</w:t>
      </w:r>
      <w:r w:rsidR="00FF62E5"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="002B1E25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marca </w:t>
      </w:r>
      <w:r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>202</w:t>
      </w:r>
      <w:r w:rsidR="002B1E25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3 </w:t>
      </w:r>
      <w:r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roku </w:t>
      </w:r>
      <w:r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br/>
        <w:t>w sprawie przeznaczenia do wydzierżawienia</w:t>
      </w:r>
      <w:r w:rsidR="002B1E25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i zawarcia kolejnej umowy</w:t>
      </w:r>
      <w:r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oraz ogłoszenia wykazu nieruchomości stanowiących własność Gminy Nowa Ruda i</w:t>
      </w:r>
      <w:r w:rsidR="008B69FE"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> </w:t>
      </w:r>
      <w:r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>ustalenia wysokości stawki czynszu dzierżawnego</w:t>
      </w:r>
    </w:p>
    <w:p w14:paraId="2A28320A" w14:textId="10A5410D" w:rsidR="00611B40" w:rsidRPr="001317F4" w:rsidRDefault="00E32204" w:rsidP="004E1EA6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 podstawie art. 30 ust. 2 pkt 3 ustawy z dnia 8 marca 1990 roku o samorządzie gminnym </w:t>
      </w:r>
      <w:r w:rsidR="00C75372" w:rsidRPr="001317F4">
        <w:rPr>
          <w:rFonts w:ascii="Calibri" w:hAnsi="Calibri" w:cs="Calibri"/>
          <w:color w:val="000000" w:themeColor="text1"/>
          <w:sz w:val="24"/>
          <w:szCs w:val="24"/>
        </w:rPr>
        <w:t>(Dz. U. z</w:t>
      </w:r>
      <w:r w:rsidR="00FF62E5" w:rsidRPr="001317F4">
        <w:rPr>
          <w:rFonts w:ascii="Calibri" w:hAnsi="Calibri" w:cs="Calibri"/>
          <w:color w:val="000000" w:themeColor="text1"/>
          <w:sz w:val="24"/>
          <w:szCs w:val="24"/>
        </w:rPr>
        <w:t> </w:t>
      </w:r>
      <w:r w:rsidR="00C75372" w:rsidRPr="001317F4">
        <w:rPr>
          <w:rFonts w:ascii="Calibri" w:hAnsi="Calibri" w:cs="Calibri"/>
          <w:color w:val="000000" w:themeColor="text1"/>
          <w:sz w:val="24"/>
          <w:szCs w:val="24"/>
        </w:rPr>
        <w:t>202</w:t>
      </w:r>
      <w:r w:rsidR="002B1E25">
        <w:rPr>
          <w:rFonts w:ascii="Calibri" w:hAnsi="Calibri" w:cs="Calibri"/>
          <w:color w:val="000000" w:themeColor="text1"/>
          <w:sz w:val="24"/>
          <w:szCs w:val="24"/>
        </w:rPr>
        <w:t>3</w:t>
      </w:r>
      <w:r w:rsidR="00C75372" w:rsidRPr="001317F4">
        <w:rPr>
          <w:rFonts w:ascii="Calibri" w:hAnsi="Calibri" w:cs="Calibri"/>
          <w:color w:val="000000" w:themeColor="text1"/>
          <w:sz w:val="24"/>
          <w:szCs w:val="24"/>
        </w:rPr>
        <w:t xml:space="preserve"> r. poz. </w:t>
      </w:r>
      <w:r w:rsidR="002B1E25">
        <w:rPr>
          <w:rFonts w:ascii="Calibri" w:hAnsi="Calibri" w:cs="Calibri"/>
          <w:color w:val="000000" w:themeColor="text1"/>
          <w:sz w:val="24"/>
          <w:szCs w:val="24"/>
        </w:rPr>
        <w:t>40</w:t>
      </w:r>
      <w:r w:rsidR="00C75372" w:rsidRPr="001317F4">
        <w:rPr>
          <w:rFonts w:ascii="Calibri" w:hAnsi="Calibri" w:cs="Calibri"/>
          <w:color w:val="000000" w:themeColor="text1"/>
          <w:sz w:val="24"/>
          <w:szCs w:val="24"/>
        </w:rPr>
        <w:t xml:space="preserve">) 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art. 13 ust. 1, art. 25 ust. 1, art. 35 ust. 1 i 2 ustawy z dnia 21</w:t>
      </w:r>
      <w:r w:rsidR="00E16B22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sierpnia 1997 r. o gospodarce nieruchomościami </w:t>
      </w:r>
      <w:r w:rsidR="001C7FEF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(Dz. U. z 202</w:t>
      </w:r>
      <w:r w:rsidR="002B1E25">
        <w:rPr>
          <w:rFonts w:asciiTheme="minorHAnsi" w:hAnsiTheme="minorHAnsi" w:cstheme="minorHAnsi"/>
          <w:color w:val="000000" w:themeColor="text1"/>
          <w:sz w:val="24"/>
          <w:szCs w:val="24"/>
        </w:rPr>
        <w:t>3</w:t>
      </w:r>
      <w:r w:rsidR="001C7FEF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r. poz. </w:t>
      </w:r>
      <w:r w:rsidR="002B1E25">
        <w:rPr>
          <w:rFonts w:asciiTheme="minorHAnsi" w:hAnsiTheme="minorHAnsi" w:cstheme="minorHAnsi"/>
          <w:color w:val="000000" w:themeColor="text1"/>
          <w:sz w:val="24"/>
          <w:szCs w:val="24"/>
        </w:rPr>
        <w:t>344</w:t>
      </w:r>
      <w:r w:rsidR="001C7FEF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, §</w:t>
      </w:r>
      <w:r w:rsidR="001C7FEF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4,</w:t>
      </w:r>
      <w:r w:rsidR="001C7FEF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§ 5 ust. 1</w:t>
      </w:r>
      <w:r w:rsidR="008728F9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, § 20 ust. 2 pkt 8, ust. 5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uchwały Nr</w:t>
      </w:r>
      <w:r w:rsidR="008728F9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252/XXXIII/13 Rady Gminy Nowa Ruda z</w:t>
      </w:r>
      <w:r w:rsidR="00B11029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dnia 29</w:t>
      </w:r>
      <w:r w:rsidR="006B4C0E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stycznia 2013 roku w</w:t>
      </w:r>
      <w:r w:rsidR="00FF62E5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sprawie zasad gospodarowania nieruchomościami stanowiącymi własność Gminy Nowa Ruda </w:t>
      </w:r>
      <w:r w:rsidR="001C7FEF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(Dolno. z 2013 r.</w:t>
      </w:r>
      <w:r w:rsidR="0083001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1C7FEF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poz. 1851 z późn. zm.) </w:t>
      </w:r>
      <w:r w:rsidR="00AC56A3" w:rsidRPr="001317F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Wójt Gminy Nowa Ruda</w:t>
      </w:r>
      <w:r w:rsidR="00AC56A3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1317F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zarządza, co</w:t>
      </w:r>
      <w:r w:rsidR="006B4C0E" w:rsidRPr="001317F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 </w:t>
      </w:r>
      <w:r w:rsidRPr="001317F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następuje:</w:t>
      </w:r>
    </w:p>
    <w:p w14:paraId="6314643A" w14:textId="00B053F2" w:rsidR="00611B40" w:rsidRPr="001317F4" w:rsidRDefault="00E32204" w:rsidP="004E1EA6">
      <w:pPr>
        <w:pStyle w:val="Akapitzlist"/>
        <w:numPr>
          <w:ilvl w:val="0"/>
          <w:numId w:val="1"/>
        </w:numPr>
        <w:spacing w:after="120" w:line="360" w:lineRule="auto"/>
        <w:rPr>
          <w:color w:val="000000" w:themeColor="text1"/>
          <w:sz w:val="24"/>
          <w:szCs w:val="24"/>
        </w:rPr>
      </w:pPr>
      <w:r w:rsidRPr="001317F4">
        <w:rPr>
          <w:rFonts w:cs="Calibri"/>
          <w:color w:val="000000" w:themeColor="text1"/>
          <w:sz w:val="24"/>
          <w:szCs w:val="24"/>
        </w:rPr>
        <w:t xml:space="preserve">Przeznacza się do wydzierżawienia w trybie bezprzetargowym na rzecz wnioskodawcy </w:t>
      </w:r>
      <w:r w:rsidR="002F090B" w:rsidRPr="001317F4">
        <w:rPr>
          <w:rFonts w:cs="Calibri"/>
          <w:color w:val="000000" w:themeColor="text1"/>
          <w:sz w:val="24"/>
          <w:szCs w:val="24"/>
        </w:rPr>
        <w:t xml:space="preserve">na czas </w:t>
      </w:r>
      <w:r w:rsidR="00F07EEC" w:rsidRPr="001317F4">
        <w:rPr>
          <w:rFonts w:cs="Calibri"/>
          <w:color w:val="000000" w:themeColor="text1"/>
          <w:sz w:val="24"/>
          <w:szCs w:val="24"/>
        </w:rPr>
        <w:t>nie</w:t>
      </w:r>
      <w:r w:rsidR="002F090B" w:rsidRPr="001317F4">
        <w:rPr>
          <w:rFonts w:cs="Calibri"/>
          <w:color w:val="000000" w:themeColor="text1"/>
          <w:sz w:val="24"/>
          <w:szCs w:val="24"/>
        </w:rPr>
        <w:t xml:space="preserve">oznaczony </w:t>
      </w:r>
      <w:r w:rsidRPr="001317F4">
        <w:rPr>
          <w:rFonts w:cs="Calibri"/>
          <w:color w:val="000000" w:themeColor="text1"/>
          <w:sz w:val="24"/>
          <w:szCs w:val="24"/>
        </w:rPr>
        <w:t xml:space="preserve">nieruchomość gruntową </w:t>
      </w:r>
      <w:r w:rsidR="00C81907" w:rsidRPr="001317F4">
        <w:rPr>
          <w:rFonts w:cs="Calibri"/>
          <w:color w:val="000000" w:themeColor="text1"/>
          <w:sz w:val="24"/>
          <w:szCs w:val="24"/>
        </w:rPr>
        <w:t xml:space="preserve">niezabudowaną </w:t>
      </w:r>
      <w:r w:rsidRPr="001317F4">
        <w:rPr>
          <w:rFonts w:cs="Calibri"/>
          <w:color w:val="000000" w:themeColor="text1"/>
          <w:sz w:val="24"/>
          <w:szCs w:val="24"/>
        </w:rPr>
        <w:t xml:space="preserve">o powierzchni </w:t>
      </w:r>
      <w:r w:rsidR="00DA20DA">
        <w:rPr>
          <w:rFonts w:cs="Calibri"/>
          <w:color w:val="000000" w:themeColor="text1"/>
          <w:sz w:val="24"/>
          <w:szCs w:val="24"/>
        </w:rPr>
        <w:t>2</w:t>
      </w:r>
      <w:r w:rsidR="0096031B">
        <w:rPr>
          <w:rFonts w:cs="Calibri"/>
          <w:color w:val="000000" w:themeColor="text1"/>
          <w:sz w:val="24"/>
          <w:szCs w:val="24"/>
        </w:rPr>
        <w:t>95</w:t>
      </w:r>
      <w:r w:rsidRPr="001317F4">
        <w:rPr>
          <w:rFonts w:cs="Calibri"/>
          <w:color w:val="000000" w:themeColor="text1"/>
          <w:sz w:val="24"/>
          <w:szCs w:val="24"/>
        </w:rPr>
        <w:t>,00 m</w:t>
      </w:r>
      <w:r w:rsidRPr="001317F4">
        <w:rPr>
          <w:rFonts w:cs="Calibri"/>
          <w:color w:val="000000" w:themeColor="text1"/>
          <w:sz w:val="24"/>
          <w:szCs w:val="24"/>
          <w:vertAlign w:val="superscript"/>
        </w:rPr>
        <w:t>2</w:t>
      </w:r>
      <w:r w:rsidRPr="001317F4">
        <w:rPr>
          <w:rFonts w:cs="Calibri"/>
          <w:color w:val="000000" w:themeColor="text1"/>
          <w:sz w:val="24"/>
          <w:szCs w:val="24"/>
        </w:rPr>
        <w:t>, położoną w granicach</w:t>
      </w:r>
      <w:r w:rsidR="00047C80" w:rsidRPr="001317F4">
        <w:rPr>
          <w:rFonts w:cs="Calibri"/>
          <w:color w:val="000000" w:themeColor="text1"/>
          <w:sz w:val="24"/>
          <w:szCs w:val="24"/>
        </w:rPr>
        <w:t xml:space="preserve"> </w:t>
      </w:r>
      <w:r w:rsidR="00F07EEC" w:rsidRPr="001317F4">
        <w:rPr>
          <w:rFonts w:cs="Calibri"/>
          <w:color w:val="000000" w:themeColor="text1"/>
          <w:sz w:val="24"/>
          <w:szCs w:val="24"/>
        </w:rPr>
        <w:t xml:space="preserve">części </w:t>
      </w:r>
      <w:r w:rsidRPr="001317F4">
        <w:rPr>
          <w:rFonts w:cs="Calibri"/>
          <w:color w:val="000000" w:themeColor="text1"/>
          <w:sz w:val="24"/>
          <w:szCs w:val="24"/>
        </w:rPr>
        <w:t>dział</w:t>
      </w:r>
      <w:r w:rsidR="00C06066">
        <w:rPr>
          <w:rFonts w:cs="Calibri"/>
          <w:color w:val="000000" w:themeColor="text1"/>
          <w:sz w:val="24"/>
          <w:szCs w:val="24"/>
        </w:rPr>
        <w:t xml:space="preserve">ki </w:t>
      </w:r>
      <w:r w:rsidRPr="001317F4">
        <w:rPr>
          <w:rFonts w:cs="Calibri"/>
          <w:color w:val="000000" w:themeColor="text1"/>
          <w:sz w:val="24"/>
          <w:szCs w:val="24"/>
        </w:rPr>
        <w:t>oznaczon</w:t>
      </w:r>
      <w:r w:rsidR="00C06066">
        <w:rPr>
          <w:rFonts w:cs="Calibri"/>
          <w:color w:val="000000" w:themeColor="text1"/>
          <w:sz w:val="24"/>
          <w:szCs w:val="24"/>
        </w:rPr>
        <w:t>ej</w:t>
      </w:r>
      <w:r w:rsidR="00A17D99">
        <w:rPr>
          <w:rFonts w:cs="Calibri"/>
          <w:color w:val="000000" w:themeColor="text1"/>
          <w:sz w:val="24"/>
          <w:szCs w:val="24"/>
        </w:rPr>
        <w:t xml:space="preserve"> </w:t>
      </w:r>
      <w:r w:rsidRPr="001317F4">
        <w:rPr>
          <w:rFonts w:cs="Calibri"/>
          <w:color w:val="000000" w:themeColor="text1"/>
          <w:sz w:val="24"/>
          <w:szCs w:val="24"/>
        </w:rPr>
        <w:t>numer</w:t>
      </w:r>
      <w:r w:rsidR="00C06066">
        <w:rPr>
          <w:rFonts w:cs="Calibri"/>
          <w:color w:val="000000" w:themeColor="text1"/>
          <w:sz w:val="24"/>
          <w:szCs w:val="24"/>
        </w:rPr>
        <w:t>e</w:t>
      </w:r>
      <w:r w:rsidR="00A17D99">
        <w:rPr>
          <w:rFonts w:cs="Calibri"/>
          <w:color w:val="000000" w:themeColor="text1"/>
          <w:sz w:val="24"/>
          <w:szCs w:val="24"/>
        </w:rPr>
        <w:t>m</w:t>
      </w:r>
      <w:r w:rsidRPr="001317F4">
        <w:rPr>
          <w:rFonts w:cs="Calibri"/>
          <w:color w:val="000000" w:themeColor="text1"/>
          <w:sz w:val="24"/>
          <w:szCs w:val="24"/>
        </w:rPr>
        <w:t xml:space="preserve"> ewidencyjnym</w:t>
      </w:r>
      <w:r w:rsidR="008A3EEE" w:rsidRPr="001317F4">
        <w:rPr>
          <w:rFonts w:cs="Calibri"/>
          <w:color w:val="000000" w:themeColor="text1"/>
          <w:sz w:val="24"/>
          <w:szCs w:val="24"/>
        </w:rPr>
        <w:t xml:space="preserve"> </w:t>
      </w:r>
      <w:r w:rsidR="00DA20DA">
        <w:rPr>
          <w:rFonts w:cs="Calibri"/>
          <w:color w:val="000000" w:themeColor="text1"/>
          <w:sz w:val="24"/>
          <w:szCs w:val="24"/>
        </w:rPr>
        <w:t>319/3</w:t>
      </w:r>
      <w:r w:rsidRPr="001317F4">
        <w:rPr>
          <w:rFonts w:cs="Calibri"/>
          <w:color w:val="000000" w:themeColor="text1"/>
          <w:sz w:val="24"/>
          <w:szCs w:val="24"/>
        </w:rPr>
        <w:t xml:space="preserve"> obręb </w:t>
      </w:r>
      <w:r w:rsidR="00224ECA">
        <w:rPr>
          <w:rFonts w:cs="Calibri"/>
          <w:color w:val="000000" w:themeColor="text1"/>
          <w:sz w:val="24"/>
          <w:szCs w:val="24"/>
        </w:rPr>
        <w:t>Jugów</w:t>
      </w:r>
      <w:r w:rsidRPr="001317F4">
        <w:rPr>
          <w:rFonts w:cs="Calibri"/>
          <w:color w:val="000000" w:themeColor="text1"/>
          <w:sz w:val="24"/>
          <w:szCs w:val="24"/>
        </w:rPr>
        <w:t>, określoną szczegółowo w</w:t>
      </w:r>
      <w:r w:rsidR="00420AFA" w:rsidRPr="001317F4">
        <w:rPr>
          <w:rFonts w:cs="Calibri"/>
          <w:color w:val="000000" w:themeColor="text1"/>
          <w:sz w:val="24"/>
          <w:szCs w:val="24"/>
        </w:rPr>
        <w:t> </w:t>
      </w:r>
      <w:r w:rsidRPr="001317F4">
        <w:rPr>
          <w:rFonts w:cs="Calibri"/>
          <w:color w:val="000000" w:themeColor="text1"/>
          <w:sz w:val="24"/>
          <w:szCs w:val="24"/>
        </w:rPr>
        <w:t>wykazie stanowiącym załącznik do niniejszego zarządzenia.</w:t>
      </w:r>
    </w:p>
    <w:p w14:paraId="2055E08F" w14:textId="6E739853" w:rsidR="00611B40" w:rsidRPr="001317F4" w:rsidRDefault="00E32204" w:rsidP="004E1EA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1317F4">
        <w:rPr>
          <w:rFonts w:cs="Calibri"/>
          <w:color w:val="000000" w:themeColor="text1"/>
          <w:sz w:val="24"/>
          <w:szCs w:val="24"/>
        </w:rPr>
        <w:t>Nieruchomość stanowiącą własność Gminy Nowa Ruda przeznacza się do wydzierżawienia na cele związane z prowadzeniem ogrodu przydomowego, od </w:t>
      </w:r>
      <w:r w:rsidR="00830011">
        <w:rPr>
          <w:rFonts w:cs="Calibri"/>
          <w:color w:val="000000" w:themeColor="text1"/>
          <w:sz w:val="24"/>
          <w:szCs w:val="24"/>
        </w:rPr>
        <w:t>01.04.2023 r.</w:t>
      </w:r>
      <w:r w:rsidR="00E1508A" w:rsidRPr="001317F4">
        <w:rPr>
          <w:rFonts w:cs="Calibri"/>
          <w:color w:val="000000" w:themeColor="text1"/>
          <w:sz w:val="24"/>
          <w:szCs w:val="24"/>
        </w:rPr>
        <w:t xml:space="preserve"> na czas nieoznaczony.</w:t>
      </w:r>
    </w:p>
    <w:p w14:paraId="25520276" w14:textId="292F0658" w:rsidR="00E161AE" w:rsidRPr="001317F4" w:rsidRDefault="002D596C" w:rsidP="004E1EA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 xml:space="preserve">Wysokość </w:t>
      </w:r>
      <w:r w:rsidR="00E161AE" w:rsidRPr="001317F4">
        <w:rPr>
          <w:rFonts w:cs="Calibri"/>
          <w:color w:val="000000" w:themeColor="text1"/>
          <w:sz w:val="24"/>
          <w:szCs w:val="24"/>
        </w:rPr>
        <w:t xml:space="preserve">czynszu dzierżawnego za nieruchomość opisaną w ust. 1 ustala się w </w:t>
      </w:r>
      <w:r w:rsidR="00CF0E29">
        <w:rPr>
          <w:rFonts w:cs="Calibri"/>
          <w:color w:val="000000" w:themeColor="text1"/>
          <w:sz w:val="24"/>
          <w:szCs w:val="24"/>
        </w:rPr>
        <w:t>kwocie</w:t>
      </w:r>
      <w:r w:rsidR="00E161AE" w:rsidRPr="001317F4">
        <w:rPr>
          <w:rFonts w:cs="Calibri"/>
          <w:color w:val="000000" w:themeColor="text1"/>
          <w:sz w:val="24"/>
          <w:szCs w:val="24"/>
        </w:rPr>
        <w:t xml:space="preserve"> </w:t>
      </w:r>
      <w:r w:rsidR="00675709">
        <w:rPr>
          <w:rFonts w:cs="Calibri"/>
          <w:color w:val="000000" w:themeColor="text1"/>
          <w:sz w:val="24"/>
          <w:szCs w:val="24"/>
        </w:rPr>
        <w:t>24,53</w:t>
      </w:r>
      <w:r w:rsidR="00E161AE" w:rsidRPr="001317F4">
        <w:rPr>
          <w:rFonts w:cs="Calibri"/>
          <w:color w:val="000000" w:themeColor="text1"/>
          <w:sz w:val="24"/>
          <w:szCs w:val="24"/>
        </w:rPr>
        <w:t xml:space="preserve"> zł netto + 23% podatku VAT w kwocie </w:t>
      </w:r>
      <w:r w:rsidR="00675709">
        <w:rPr>
          <w:rFonts w:cs="Calibri"/>
          <w:color w:val="000000" w:themeColor="text1"/>
          <w:sz w:val="24"/>
          <w:szCs w:val="24"/>
        </w:rPr>
        <w:t>5,64</w:t>
      </w:r>
      <w:r w:rsidR="00E161AE" w:rsidRPr="001317F4">
        <w:rPr>
          <w:rFonts w:cs="Calibri"/>
          <w:color w:val="000000" w:themeColor="text1"/>
          <w:sz w:val="24"/>
          <w:szCs w:val="24"/>
        </w:rPr>
        <w:t xml:space="preserve"> zł, tj. </w:t>
      </w:r>
      <w:r w:rsidR="00675709">
        <w:rPr>
          <w:rFonts w:cs="Calibri"/>
          <w:color w:val="000000" w:themeColor="text1"/>
          <w:sz w:val="24"/>
          <w:szCs w:val="24"/>
        </w:rPr>
        <w:t>30,17</w:t>
      </w:r>
      <w:r w:rsidR="00E161AE" w:rsidRPr="001317F4">
        <w:rPr>
          <w:rFonts w:cs="Calibri"/>
          <w:color w:val="000000" w:themeColor="text1"/>
          <w:sz w:val="24"/>
          <w:szCs w:val="24"/>
        </w:rPr>
        <w:t xml:space="preserve"> zł brutto</w:t>
      </w:r>
      <w:r w:rsidR="000E7A9B">
        <w:rPr>
          <w:rFonts w:cs="Calibri"/>
          <w:color w:val="000000" w:themeColor="text1"/>
          <w:sz w:val="24"/>
          <w:szCs w:val="24"/>
        </w:rPr>
        <w:t>.</w:t>
      </w:r>
    </w:p>
    <w:p w14:paraId="60EE9535" w14:textId="398B052B" w:rsidR="0095212E" w:rsidRPr="001317F4" w:rsidRDefault="00392E22" w:rsidP="004E1EA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1317F4">
        <w:rPr>
          <w:rFonts w:cs="Calibri"/>
          <w:color w:val="000000" w:themeColor="text1"/>
          <w:sz w:val="24"/>
          <w:szCs w:val="24"/>
        </w:rPr>
        <w:t>Ustalona kwota czynszu za dzierżawę nieruchomości, o której mowa w § 1 ust. 3 będzie podlegała waloryzacji raz do roku, ze skutkiem od dnia 1 stycznia każdego roku w oparciu o średnioroczny wskaźnik cen towarów i usług konsumpcyjnych ogółem w stosunku do poprzedniego roku, ogłoszony przez Prezesa GUS w Dzienniku Urzędowym Monitor Polski.</w:t>
      </w:r>
      <w:r w:rsidRPr="001317F4">
        <w:rPr>
          <w:rFonts w:cs="Calibri"/>
          <w:color w:val="000000" w:themeColor="text1"/>
          <w:sz w:val="24"/>
          <w:szCs w:val="24"/>
        </w:rPr>
        <w:br/>
        <w:t>Waloryzacja czynszu nie wymaga zawierania aneksu do umowy, jednak Wydzierżawiający zawiadomi Dzierżawcę na piśmie o wysokości należnego zwaloryzowanego czynszu, począwszy od 1</w:t>
      </w:r>
      <w:r w:rsidR="002451AA" w:rsidRPr="001317F4">
        <w:rPr>
          <w:rFonts w:cs="Calibri"/>
          <w:color w:val="000000" w:themeColor="text1"/>
          <w:sz w:val="24"/>
          <w:szCs w:val="24"/>
        </w:rPr>
        <w:t> </w:t>
      </w:r>
      <w:r w:rsidRPr="001317F4">
        <w:rPr>
          <w:rFonts w:cs="Calibri"/>
          <w:color w:val="000000" w:themeColor="text1"/>
          <w:sz w:val="24"/>
          <w:szCs w:val="24"/>
        </w:rPr>
        <w:t>stycznia danego roku, niezwłocznie po ukazaniu się ogłoszenia Prezesa GUS w Dzienniku Urzędowym Monitor Polski.</w:t>
      </w:r>
    </w:p>
    <w:p w14:paraId="75B6B068" w14:textId="4EE96377" w:rsidR="00611B40" w:rsidRPr="001317F4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1317F4">
        <w:rPr>
          <w:rFonts w:cs="Calibri"/>
          <w:color w:val="000000" w:themeColor="text1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A17D99">
        <w:rPr>
          <w:rFonts w:cs="Calibri"/>
          <w:color w:val="000000" w:themeColor="text1"/>
          <w:sz w:val="24"/>
          <w:szCs w:val="24"/>
        </w:rPr>
        <w:lastRenderedPageBreak/>
        <w:t>Jugów</w:t>
      </w:r>
      <w:r w:rsidRPr="001317F4">
        <w:rPr>
          <w:rFonts w:cs="Calibri"/>
          <w:color w:val="000000" w:themeColor="text1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1317F4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1317F4">
        <w:rPr>
          <w:rFonts w:cs="Calibr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466277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1317F4">
        <w:rPr>
          <w:rFonts w:cs="Calibri"/>
          <w:color w:val="000000" w:themeColor="text1"/>
          <w:sz w:val="24"/>
          <w:szCs w:val="24"/>
        </w:rPr>
        <w:t xml:space="preserve">Zarządzenie wchodzi w </w:t>
      </w:r>
      <w:r w:rsidRPr="00466277">
        <w:rPr>
          <w:rFonts w:cs="Calibri"/>
          <w:color w:val="000000" w:themeColor="text1"/>
          <w:sz w:val="24"/>
          <w:szCs w:val="24"/>
        </w:rPr>
        <w:t>życie z dniem wydania.</w:t>
      </w:r>
    </w:p>
    <w:p w14:paraId="19E260C8" w14:textId="63574539" w:rsidR="005E520D" w:rsidRPr="00466277" w:rsidRDefault="005E520D" w:rsidP="005E520D">
      <w:pPr>
        <w:pStyle w:val="Akapitzlist"/>
        <w:tabs>
          <w:tab w:val="right" w:pos="8931"/>
        </w:tabs>
        <w:spacing w:before="360" w:after="0" w:line="360" w:lineRule="auto"/>
        <w:ind w:left="0"/>
        <w:rPr>
          <w:rFonts w:cs="Calibri"/>
          <w:color w:val="000000" w:themeColor="text1"/>
          <w:sz w:val="24"/>
          <w:szCs w:val="24"/>
        </w:rPr>
      </w:pPr>
      <w:bookmarkStart w:id="0" w:name="_Hlk51663466"/>
      <w:r w:rsidRPr="00466277">
        <w:rPr>
          <w:rFonts w:cs="Calibri"/>
          <w:color w:val="000000" w:themeColor="text1"/>
          <w:sz w:val="24"/>
          <w:szCs w:val="24"/>
        </w:rPr>
        <w:tab/>
        <w:t>/</w:t>
      </w:r>
      <w:r w:rsidR="000D0721" w:rsidRPr="00466277">
        <w:rPr>
          <w:rFonts w:cs="Calibri"/>
          <w:color w:val="000000" w:themeColor="text1"/>
          <w:sz w:val="24"/>
          <w:szCs w:val="24"/>
        </w:rPr>
        <w:t>Z up. Wójta – Anna Zawiślak – Zastępca Wójta</w:t>
      </w:r>
      <w:r w:rsidRPr="00466277">
        <w:rPr>
          <w:rFonts w:cs="Calibri"/>
          <w:color w:val="000000" w:themeColor="text1"/>
          <w:sz w:val="24"/>
          <w:szCs w:val="24"/>
        </w:rPr>
        <w:t>/</w:t>
      </w:r>
      <w:bookmarkEnd w:id="0"/>
    </w:p>
    <w:p w14:paraId="279B9B16" w14:textId="77777777" w:rsidR="005E520D" w:rsidRPr="00466277" w:rsidRDefault="005E520D">
      <w:pPr>
        <w:suppressAutoHyphens w:val="0"/>
        <w:rPr>
          <w:color w:val="000000" w:themeColor="text1"/>
        </w:rPr>
      </w:pPr>
      <w:r w:rsidRPr="00466277">
        <w:rPr>
          <w:color w:val="000000" w:themeColor="text1"/>
        </w:rPr>
        <w:br w:type="page"/>
      </w:r>
    </w:p>
    <w:p w14:paraId="0E1A33C7" w14:textId="11D301BC" w:rsidR="00D94BC2" w:rsidRPr="001317F4" w:rsidRDefault="00D94BC2" w:rsidP="00D94BC2">
      <w:pPr>
        <w:tabs>
          <w:tab w:val="right" w:pos="8931"/>
        </w:tabs>
        <w:spacing w:before="240" w:after="120" w:line="360" w:lineRule="auto"/>
        <w:rPr>
          <w:rFonts w:cs="Calibri"/>
          <w:b/>
          <w:bCs/>
          <w:color w:val="000000" w:themeColor="text1"/>
          <w:sz w:val="28"/>
          <w:szCs w:val="28"/>
        </w:rPr>
      </w:pPr>
      <w:r w:rsidRPr="001317F4">
        <w:rPr>
          <w:rFonts w:cs="Calibri"/>
          <w:b/>
          <w:bCs/>
          <w:color w:val="000000" w:themeColor="text1"/>
          <w:sz w:val="28"/>
          <w:szCs w:val="28"/>
        </w:rPr>
        <w:lastRenderedPageBreak/>
        <w:t xml:space="preserve">Załącznik do Zarządzenia </w:t>
      </w:r>
      <w:r w:rsidRPr="001317F4">
        <w:rPr>
          <w:rFonts w:cs="Calibri"/>
          <w:b/>
          <w:bCs/>
          <w:color w:val="000000" w:themeColor="text1"/>
          <w:sz w:val="28"/>
          <w:szCs w:val="28"/>
        </w:rPr>
        <w:br/>
        <w:t xml:space="preserve">Nr </w:t>
      </w:r>
      <w:r w:rsidR="00466277">
        <w:rPr>
          <w:rFonts w:cs="Calibri"/>
          <w:b/>
          <w:bCs/>
          <w:color w:val="000000" w:themeColor="text1"/>
          <w:sz w:val="28"/>
          <w:szCs w:val="28"/>
        </w:rPr>
        <w:t>100</w:t>
      </w:r>
      <w:r w:rsidRPr="001317F4">
        <w:rPr>
          <w:rFonts w:cs="Calibri"/>
          <w:b/>
          <w:bCs/>
          <w:color w:val="000000" w:themeColor="text1"/>
          <w:sz w:val="28"/>
          <w:szCs w:val="28"/>
        </w:rPr>
        <w:t>/2</w:t>
      </w:r>
      <w:r w:rsidR="002A5BC4">
        <w:rPr>
          <w:rFonts w:cs="Calibri"/>
          <w:b/>
          <w:bCs/>
          <w:color w:val="000000" w:themeColor="text1"/>
          <w:sz w:val="28"/>
          <w:szCs w:val="28"/>
        </w:rPr>
        <w:t>3</w:t>
      </w:r>
      <w:r w:rsidRPr="001317F4">
        <w:rPr>
          <w:rFonts w:cs="Calibri"/>
          <w:b/>
          <w:bCs/>
          <w:color w:val="000000" w:themeColor="text1"/>
          <w:sz w:val="28"/>
          <w:szCs w:val="28"/>
        </w:rPr>
        <w:t xml:space="preserve"> Wójta Gminy Nowa Ruda </w:t>
      </w:r>
      <w:r w:rsidRPr="001317F4">
        <w:rPr>
          <w:rFonts w:cs="Calibri"/>
          <w:b/>
          <w:bCs/>
          <w:color w:val="000000" w:themeColor="text1"/>
          <w:sz w:val="28"/>
          <w:szCs w:val="28"/>
        </w:rPr>
        <w:br/>
        <w:t xml:space="preserve">z dnia </w:t>
      </w:r>
      <w:r w:rsidR="00466277">
        <w:rPr>
          <w:rFonts w:cs="Calibri"/>
          <w:b/>
          <w:bCs/>
          <w:color w:val="000000" w:themeColor="text1"/>
          <w:sz w:val="28"/>
          <w:szCs w:val="28"/>
        </w:rPr>
        <w:t>08</w:t>
      </w:r>
      <w:r w:rsidR="007503DE" w:rsidRPr="001317F4">
        <w:rPr>
          <w:rFonts w:cs="Calibri"/>
          <w:b/>
          <w:bCs/>
          <w:color w:val="000000" w:themeColor="text1"/>
          <w:sz w:val="28"/>
          <w:szCs w:val="28"/>
        </w:rPr>
        <w:t xml:space="preserve"> </w:t>
      </w:r>
      <w:r w:rsidR="002A5BC4">
        <w:rPr>
          <w:rFonts w:cs="Calibri"/>
          <w:b/>
          <w:bCs/>
          <w:color w:val="000000" w:themeColor="text1"/>
          <w:sz w:val="28"/>
          <w:szCs w:val="28"/>
        </w:rPr>
        <w:t>marca</w:t>
      </w:r>
      <w:r w:rsidRPr="001317F4">
        <w:rPr>
          <w:rFonts w:cs="Calibri"/>
          <w:b/>
          <w:bCs/>
          <w:color w:val="000000" w:themeColor="text1"/>
          <w:sz w:val="28"/>
          <w:szCs w:val="28"/>
        </w:rPr>
        <w:t xml:space="preserve"> 202</w:t>
      </w:r>
      <w:r w:rsidR="002A5BC4">
        <w:rPr>
          <w:rFonts w:cs="Calibri"/>
          <w:b/>
          <w:bCs/>
          <w:color w:val="000000" w:themeColor="text1"/>
          <w:sz w:val="28"/>
          <w:szCs w:val="28"/>
        </w:rPr>
        <w:t>3</w:t>
      </w:r>
      <w:r w:rsidRPr="001317F4">
        <w:rPr>
          <w:rFonts w:cs="Calibri"/>
          <w:b/>
          <w:bCs/>
          <w:color w:val="000000" w:themeColor="text1"/>
          <w:sz w:val="28"/>
          <w:szCs w:val="28"/>
        </w:rPr>
        <w:t xml:space="preserve"> roku</w:t>
      </w:r>
    </w:p>
    <w:p w14:paraId="40A7D3DF" w14:textId="1E411743" w:rsidR="00E25EED" w:rsidRPr="001317F4" w:rsidRDefault="00E32204" w:rsidP="00D94BC2">
      <w:pPr>
        <w:tabs>
          <w:tab w:val="right" w:pos="8931"/>
        </w:tabs>
        <w:spacing w:before="240" w:after="120" w:line="360" w:lineRule="auto"/>
        <w:rPr>
          <w:rFonts w:cs="Calibri"/>
          <w:b/>
          <w:bCs/>
          <w:color w:val="000000" w:themeColor="text1"/>
          <w:sz w:val="24"/>
          <w:szCs w:val="24"/>
        </w:rPr>
      </w:pPr>
      <w:r w:rsidRPr="001317F4">
        <w:rPr>
          <w:rFonts w:cs="Calibri"/>
          <w:b/>
          <w:bCs/>
          <w:color w:val="000000" w:themeColor="text1"/>
          <w:sz w:val="24"/>
          <w:szCs w:val="24"/>
        </w:rPr>
        <w:t xml:space="preserve">Wykaz nieruchomości przeznaczonych do dzierżawy w trybie </w:t>
      </w:r>
      <w:r w:rsidR="00B12ABB" w:rsidRPr="001317F4">
        <w:rPr>
          <w:rFonts w:cs="Calibri"/>
          <w:b/>
          <w:bCs/>
          <w:color w:val="000000" w:themeColor="text1"/>
          <w:sz w:val="24"/>
          <w:szCs w:val="24"/>
        </w:rPr>
        <w:t>bezprzetargowym</w:t>
      </w:r>
    </w:p>
    <w:p w14:paraId="16AB4B75" w14:textId="313CD44D" w:rsidR="00611B40" w:rsidRPr="001317F4" w:rsidRDefault="00E32204" w:rsidP="004E1EA6">
      <w:pPr>
        <w:pStyle w:val="Akapitzlist"/>
        <w:numPr>
          <w:ilvl w:val="0"/>
          <w:numId w:val="4"/>
        </w:numPr>
        <w:spacing w:after="120" w:line="360" w:lineRule="auto"/>
        <w:rPr>
          <w:b/>
          <w:bCs/>
          <w:color w:val="000000" w:themeColor="text1"/>
          <w:sz w:val="24"/>
          <w:szCs w:val="24"/>
        </w:rPr>
      </w:pPr>
      <w:r w:rsidRPr="001317F4">
        <w:rPr>
          <w:b/>
          <w:bCs/>
          <w:color w:val="000000" w:themeColor="text1"/>
          <w:sz w:val="24"/>
          <w:szCs w:val="24"/>
        </w:rPr>
        <w:t>Oznaczenie nieruchomości</w:t>
      </w:r>
      <w:r w:rsidR="007B1780" w:rsidRPr="001317F4">
        <w:rPr>
          <w:b/>
          <w:bCs/>
          <w:color w:val="000000" w:themeColor="text1"/>
          <w:sz w:val="24"/>
          <w:szCs w:val="24"/>
        </w:rPr>
        <w:t>:</w:t>
      </w:r>
    </w:p>
    <w:p w14:paraId="5E1F98F4" w14:textId="1401B155" w:rsidR="00922F5D" w:rsidRPr="001317F4" w:rsidRDefault="00E32204" w:rsidP="00A31B24">
      <w:pPr>
        <w:pStyle w:val="Akapitzlist"/>
        <w:numPr>
          <w:ilvl w:val="1"/>
          <w:numId w:val="5"/>
        </w:numPr>
        <w:spacing w:after="120" w:line="360" w:lineRule="auto"/>
        <w:ind w:left="788" w:hanging="431"/>
        <w:rPr>
          <w:color w:val="000000" w:themeColor="text1"/>
          <w:sz w:val="24"/>
          <w:szCs w:val="24"/>
        </w:rPr>
      </w:pPr>
      <w:r w:rsidRPr="001317F4">
        <w:rPr>
          <w:color w:val="000000" w:themeColor="text1"/>
          <w:sz w:val="24"/>
          <w:szCs w:val="24"/>
        </w:rPr>
        <w:t>w</w:t>
      </w:r>
      <w:r w:rsidR="006E3347" w:rsidRPr="001317F4">
        <w:rPr>
          <w:color w:val="000000" w:themeColor="text1"/>
          <w:sz w:val="24"/>
          <w:szCs w:val="24"/>
        </w:rPr>
        <w:t>edłu</w:t>
      </w:r>
      <w:r w:rsidRPr="001317F4">
        <w:rPr>
          <w:color w:val="000000" w:themeColor="text1"/>
          <w:sz w:val="24"/>
          <w:szCs w:val="24"/>
        </w:rPr>
        <w:t xml:space="preserve">g </w:t>
      </w:r>
      <w:r w:rsidR="006E3347" w:rsidRPr="001317F4">
        <w:rPr>
          <w:color w:val="000000" w:themeColor="text1"/>
          <w:sz w:val="24"/>
          <w:szCs w:val="24"/>
        </w:rPr>
        <w:t>księgi wieczystej</w:t>
      </w:r>
      <w:r w:rsidR="009A527E">
        <w:rPr>
          <w:color w:val="000000" w:themeColor="text1"/>
          <w:sz w:val="24"/>
          <w:szCs w:val="24"/>
        </w:rPr>
        <w:t>: brak KW</w:t>
      </w:r>
    </w:p>
    <w:p w14:paraId="28C44CC1" w14:textId="244BBE33" w:rsidR="00611B40" w:rsidRPr="001317F4" w:rsidRDefault="00E32204" w:rsidP="00A31B24">
      <w:pPr>
        <w:pStyle w:val="Akapitzlist"/>
        <w:numPr>
          <w:ilvl w:val="1"/>
          <w:numId w:val="5"/>
        </w:numPr>
        <w:spacing w:after="120" w:line="360" w:lineRule="auto"/>
        <w:ind w:left="788" w:hanging="431"/>
        <w:rPr>
          <w:color w:val="000000" w:themeColor="text1"/>
          <w:sz w:val="24"/>
          <w:szCs w:val="24"/>
        </w:rPr>
      </w:pPr>
      <w:r w:rsidRPr="001317F4">
        <w:rPr>
          <w:color w:val="000000" w:themeColor="text1"/>
          <w:sz w:val="24"/>
          <w:szCs w:val="24"/>
        </w:rPr>
        <w:t>w</w:t>
      </w:r>
      <w:r w:rsidR="006E3347" w:rsidRPr="001317F4">
        <w:rPr>
          <w:color w:val="000000" w:themeColor="text1"/>
          <w:sz w:val="24"/>
          <w:szCs w:val="24"/>
        </w:rPr>
        <w:t>edług</w:t>
      </w:r>
      <w:r w:rsidRPr="001317F4">
        <w:rPr>
          <w:color w:val="000000" w:themeColor="text1"/>
          <w:sz w:val="24"/>
          <w:szCs w:val="24"/>
        </w:rPr>
        <w:t xml:space="preserve"> </w:t>
      </w:r>
      <w:r w:rsidR="006E3347" w:rsidRPr="001317F4">
        <w:rPr>
          <w:color w:val="000000" w:themeColor="text1"/>
          <w:sz w:val="24"/>
          <w:szCs w:val="24"/>
        </w:rPr>
        <w:t>katastru nieruchomości</w:t>
      </w:r>
      <w:r w:rsidRPr="001317F4">
        <w:rPr>
          <w:color w:val="000000" w:themeColor="text1"/>
          <w:sz w:val="24"/>
          <w:szCs w:val="24"/>
        </w:rPr>
        <w:t>:</w:t>
      </w:r>
      <w:r w:rsidR="007503DE" w:rsidRPr="001317F4">
        <w:rPr>
          <w:color w:val="000000" w:themeColor="text1"/>
          <w:sz w:val="24"/>
          <w:szCs w:val="24"/>
        </w:rPr>
        <w:t xml:space="preserve"> cz.</w:t>
      </w:r>
      <w:r w:rsidR="004D1ABB" w:rsidRPr="001317F4">
        <w:rPr>
          <w:color w:val="000000" w:themeColor="text1"/>
          <w:sz w:val="24"/>
          <w:szCs w:val="24"/>
        </w:rPr>
        <w:t xml:space="preserve"> </w:t>
      </w:r>
      <w:r w:rsidR="00234ED5" w:rsidRPr="001317F4">
        <w:rPr>
          <w:color w:val="000000" w:themeColor="text1"/>
          <w:sz w:val="24"/>
          <w:szCs w:val="24"/>
        </w:rPr>
        <w:t xml:space="preserve">dz. </w:t>
      </w:r>
      <w:r w:rsidR="00C12EFB">
        <w:rPr>
          <w:color w:val="000000" w:themeColor="text1"/>
          <w:sz w:val="24"/>
          <w:szCs w:val="24"/>
        </w:rPr>
        <w:t>319/3</w:t>
      </w:r>
      <w:r w:rsidR="00234ED5" w:rsidRPr="001317F4">
        <w:rPr>
          <w:color w:val="000000" w:themeColor="text1"/>
          <w:sz w:val="24"/>
          <w:szCs w:val="24"/>
        </w:rPr>
        <w:t xml:space="preserve"> obręb 00</w:t>
      </w:r>
      <w:r w:rsidR="008C610B">
        <w:rPr>
          <w:color w:val="000000" w:themeColor="text1"/>
          <w:sz w:val="24"/>
          <w:szCs w:val="24"/>
        </w:rPr>
        <w:t>07</w:t>
      </w:r>
      <w:r w:rsidR="00234ED5" w:rsidRPr="001317F4">
        <w:rPr>
          <w:color w:val="000000" w:themeColor="text1"/>
          <w:sz w:val="24"/>
          <w:szCs w:val="24"/>
        </w:rPr>
        <w:t xml:space="preserve"> </w:t>
      </w:r>
      <w:r w:rsidR="008C610B">
        <w:rPr>
          <w:color w:val="000000" w:themeColor="text1"/>
          <w:sz w:val="24"/>
          <w:szCs w:val="24"/>
        </w:rPr>
        <w:t>Jugów</w:t>
      </w:r>
    </w:p>
    <w:p w14:paraId="3B902633" w14:textId="77777777" w:rsidR="00C12EFB" w:rsidRPr="00C12EFB" w:rsidRDefault="00E32204" w:rsidP="00C12EFB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color w:val="000000" w:themeColor="text1"/>
          <w:sz w:val="24"/>
          <w:szCs w:val="24"/>
        </w:rPr>
      </w:pPr>
      <w:r w:rsidRPr="001317F4">
        <w:rPr>
          <w:b/>
          <w:bCs/>
          <w:color w:val="000000" w:themeColor="text1"/>
          <w:sz w:val="24"/>
          <w:szCs w:val="24"/>
        </w:rPr>
        <w:t xml:space="preserve">Powierzchnia nieruchomości do dzierżawy: </w:t>
      </w:r>
      <w:r w:rsidR="00C12EFB">
        <w:rPr>
          <w:color w:val="000000" w:themeColor="text1"/>
          <w:sz w:val="24"/>
          <w:szCs w:val="24"/>
        </w:rPr>
        <w:t>295</w:t>
      </w:r>
      <w:r w:rsidR="008021C2" w:rsidRPr="001317F4">
        <w:rPr>
          <w:color w:val="000000" w:themeColor="text1"/>
          <w:sz w:val="24"/>
          <w:szCs w:val="24"/>
        </w:rPr>
        <w:t>,00</w:t>
      </w:r>
      <w:r w:rsidR="00F52690" w:rsidRPr="001317F4">
        <w:rPr>
          <w:color w:val="000000" w:themeColor="text1"/>
          <w:sz w:val="24"/>
          <w:szCs w:val="24"/>
        </w:rPr>
        <w:t xml:space="preserve"> m</w:t>
      </w:r>
      <w:r w:rsidR="00F52690" w:rsidRPr="001317F4">
        <w:rPr>
          <w:color w:val="000000" w:themeColor="text1"/>
          <w:sz w:val="24"/>
          <w:szCs w:val="24"/>
          <w:vertAlign w:val="superscript"/>
        </w:rPr>
        <w:t>2</w:t>
      </w:r>
    </w:p>
    <w:p w14:paraId="52310167" w14:textId="66325614" w:rsidR="00481EC1" w:rsidRPr="00C12EFB" w:rsidRDefault="00E32204" w:rsidP="00C12EFB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color w:val="000000" w:themeColor="text1"/>
          <w:sz w:val="24"/>
          <w:szCs w:val="24"/>
        </w:rPr>
      </w:pPr>
      <w:r w:rsidRPr="00C12EFB">
        <w:rPr>
          <w:b/>
          <w:bCs/>
          <w:color w:val="000000" w:themeColor="text1"/>
          <w:sz w:val="24"/>
          <w:szCs w:val="24"/>
        </w:rPr>
        <w:t xml:space="preserve">Opis nieruchomości, przeznaczenie i sposób zagospodarowania: </w:t>
      </w:r>
      <w:r w:rsidR="00F52690" w:rsidRPr="00C12EFB">
        <w:rPr>
          <w:color w:val="000000" w:themeColor="text1"/>
          <w:sz w:val="24"/>
          <w:szCs w:val="24"/>
        </w:rPr>
        <w:t xml:space="preserve">nieruchomość gruntowa </w:t>
      </w:r>
      <w:r w:rsidR="00CB5415" w:rsidRPr="00C12EFB">
        <w:rPr>
          <w:color w:val="000000" w:themeColor="text1"/>
          <w:sz w:val="24"/>
          <w:szCs w:val="24"/>
        </w:rPr>
        <w:t xml:space="preserve">niezabudowana </w:t>
      </w:r>
      <w:r w:rsidR="00853FDE" w:rsidRPr="00C12EFB">
        <w:rPr>
          <w:color w:val="000000" w:themeColor="text1"/>
          <w:sz w:val="24"/>
          <w:szCs w:val="24"/>
        </w:rPr>
        <w:t>o</w:t>
      </w:r>
      <w:r w:rsidR="00FF0C8A" w:rsidRPr="00C12EFB">
        <w:rPr>
          <w:color w:val="000000" w:themeColor="text1"/>
          <w:sz w:val="24"/>
          <w:szCs w:val="24"/>
        </w:rPr>
        <w:t> </w:t>
      </w:r>
      <w:r w:rsidR="00853FDE" w:rsidRPr="00C12EFB">
        <w:rPr>
          <w:color w:val="000000" w:themeColor="text1"/>
          <w:sz w:val="24"/>
          <w:szCs w:val="24"/>
        </w:rPr>
        <w:t xml:space="preserve">powierzchni </w:t>
      </w:r>
      <w:r w:rsidR="00C12EFB" w:rsidRPr="00C12EFB">
        <w:rPr>
          <w:color w:val="000000" w:themeColor="text1"/>
          <w:sz w:val="24"/>
          <w:szCs w:val="24"/>
        </w:rPr>
        <w:t>2</w:t>
      </w:r>
      <w:r w:rsidR="00793B6B" w:rsidRPr="00C12EFB">
        <w:rPr>
          <w:color w:val="000000" w:themeColor="text1"/>
          <w:sz w:val="24"/>
          <w:szCs w:val="24"/>
        </w:rPr>
        <w:t>95</w:t>
      </w:r>
      <w:r w:rsidR="00445439" w:rsidRPr="00C12EFB">
        <w:rPr>
          <w:color w:val="000000" w:themeColor="text1"/>
          <w:sz w:val="24"/>
          <w:szCs w:val="24"/>
        </w:rPr>
        <w:t>,00</w:t>
      </w:r>
      <w:r w:rsidR="00853FDE" w:rsidRPr="00C12EFB">
        <w:rPr>
          <w:color w:val="000000" w:themeColor="text1"/>
          <w:sz w:val="24"/>
          <w:szCs w:val="24"/>
        </w:rPr>
        <w:t xml:space="preserve"> m</w:t>
      </w:r>
      <w:r w:rsidR="00853FDE" w:rsidRPr="00C12EFB">
        <w:rPr>
          <w:color w:val="000000" w:themeColor="text1"/>
          <w:sz w:val="24"/>
          <w:szCs w:val="24"/>
          <w:vertAlign w:val="superscript"/>
        </w:rPr>
        <w:t>2</w:t>
      </w:r>
      <w:r w:rsidR="00853FDE" w:rsidRPr="00C12EFB">
        <w:rPr>
          <w:color w:val="000000" w:themeColor="text1"/>
          <w:sz w:val="24"/>
          <w:szCs w:val="24"/>
        </w:rPr>
        <w:t xml:space="preserve">, </w:t>
      </w:r>
      <w:r w:rsidR="003E2B3C" w:rsidRPr="00C12EFB">
        <w:rPr>
          <w:color w:val="000000" w:themeColor="text1"/>
          <w:sz w:val="24"/>
          <w:szCs w:val="24"/>
        </w:rPr>
        <w:t xml:space="preserve">sklasyfikowana </w:t>
      </w:r>
      <w:r w:rsidR="009D0A33" w:rsidRPr="00C12EFB">
        <w:rPr>
          <w:color w:val="000000" w:themeColor="text1"/>
          <w:sz w:val="24"/>
          <w:szCs w:val="24"/>
        </w:rPr>
        <w:t xml:space="preserve">jako </w:t>
      </w:r>
      <w:r w:rsidR="00C12EFB" w:rsidRPr="00C12EFB">
        <w:rPr>
          <w:color w:val="000000" w:themeColor="text1"/>
          <w:sz w:val="24"/>
          <w:szCs w:val="24"/>
        </w:rPr>
        <w:t xml:space="preserve">łąki trwałe (ŁIII – 22,00 mkw.) oraz </w:t>
      </w:r>
      <w:r w:rsidR="009A527E" w:rsidRPr="00C12EFB">
        <w:rPr>
          <w:color w:val="000000" w:themeColor="text1"/>
          <w:sz w:val="24"/>
          <w:szCs w:val="24"/>
        </w:rPr>
        <w:t>grunty orne</w:t>
      </w:r>
      <w:r w:rsidR="00256BDB" w:rsidRPr="00C12EFB">
        <w:rPr>
          <w:color w:val="000000" w:themeColor="text1"/>
          <w:sz w:val="24"/>
          <w:szCs w:val="24"/>
        </w:rPr>
        <w:t xml:space="preserve"> </w:t>
      </w:r>
      <w:r w:rsidR="00722A64" w:rsidRPr="00C12EFB">
        <w:rPr>
          <w:color w:val="000000" w:themeColor="text1"/>
          <w:sz w:val="24"/>
          <w:szCs w:val="24"/>
        </w:rPr>
        <w:t>(</w:t>
      </w:r>
      <w:r w:rsidR="009A527E" w:rsidRPr="00C12EFB">
        <w:rPr>
          <w:color w:val="000000" w:themeColor="text1"/>
          <w:sz w:val="24"/>
          <w:szCs w:val="24"/>
        </w:rPr>
        <w:t>RIVa</w:t>
      </w:r>
      <w:r w:rsidR="00C12EFB" w:rsidRPr="00C12EFB">
        <w:rPr>
          <w:color w:val="000000" w:themeColor="text1"/>
          <w:sz w:val="24"/>
          <w:szCs w:val="24"/>
        </w:rPr>
        <w:t xml:space="preserve"> – 273,00 mkw.</w:t>
      </w:r>
      <w:r w:rsidR="004213F2" w:rsidRPr="00C12EFB">
        <w:rPr>
          <w:color w:val="000000" w:themeColor="text1"/>
          <w:sz w:val="24"/>
          <w:szCs w:val="24"/>
        </w:rPr>
        <w:t>)</w:t>
      </w:r>
      <w:r w:rsidR="00781EF2" w:rsidRPr="00C12EFB">
        <w:rPr>
          <w:color w:val="000000" w:themeColor="text1"/>
          <w:sz w:val="24"/>
          <w:szCs w:val="24"/>
        </w:rPr>
        <w:t>,</w:t>
      </w:r>
      <w:r w:rsidR="004213F2" w:rsidRPr="00C12EFB">
        <w:rPr>
          <w:color w:val="000000" w:themeColor="text1"/>
          <w:sz w:val="24"/>
          <w:szCs w:val="24"/>
        </w:rPr>
        <w:t xml:space="preserve"> </w:t>
      </w:r>
      <w:r w:rsidR="00853FDE" w:rsidRPr="00C12EFB">
        <w:rPr>
          <w:color w:val="000000" w:themeColor="text1"/>
          <w:sz w:val="24"/>
          <w:szCs w:val="24"/>
        </w:rPr>
        <w:t>położona w</w:t>
      </w:r>
      <w:r w:rsidR="00445439" w:rsidRPr="00C12EFB">
        <w:rPr>
          <w:color w:val="000000" w:themeColor="text1"/>
          <w:sz w:val="24"/>
          <w:szCs w:val="24"/>
        </w:rPr>
        <w:t> </w:t>
      </w:r>
      <w:r w:rsidR="00853FDE" w:rsidRPr="00C12EFB">
        <w:rPr>
          <w:color w:val="000000" w:themeColor="text1"/>
          <w:sz w:val="24"/>
          <w:szCs w:val="24"/>
        </w:rPr>
        <w:t xml:space="preserve">granicach </w:t>
      </w:r>
      <w:r w:rsidR="00987F5A" w:rsidRPr="00C12EFB">
        <w:rPr>
          <w:color w:val="000000" w:themeColor="text1"/>
          <w:sz w:val="24"/>
          <w:szCs w:val="24"/>
        </w:rPr>
        <w:t xml:space="preserve">części </w:t>
      </w:r>
      <w:r w:rsidR="00853FDE" w:rsidRPr="00C12EFB">
        <w:rPr>
          <w:color w:val="000000" w:themeColor="text1"/>
          <w:sz w:val="24"/>
          <w:szCs w:val="24"/>
        </w:rPr>
        <w:t>dział</w:t>
      </w:r>
      <w:r w:rsidR="00256BDB" w:rsidRPr="00C12EFB">
        <w:rPr>
          <w:color w:val="000000" w:themeColor="text1"/>
          <w:sz w:val="24"/>
          <w:szCs w:val="24"/>
        </w:rPr>
        <w:t>k</w:t>
      </w:r>
      <w:r w:rsidR="00481EC1" w:rsidRPr="00C12EFB">
        <w:rPr>
          <w:color w:val="000000" w:themeColor="text1"/>
          <w:sz w:val="24"/>
          <w:szCs w:val="24"/>
        </w:rPr>
        <w:t>i</w:t>
      </w:r>
      <w:r w:rsidR="009D0A33" w:rsidRPr="00C12EFB">
        <w:rPr>
          <w:color w:val="000000" w:themeColor="text1"/>
          <w:sz w:val="24"/>
          <w:szCs w:val="24"/>
        </w:rPr>
        <w:t xml:space="preserve"> </w:t>
      </w:r>
      <w:r w:rsidR="00853FDE" w:rsidRPr="00C12EFB">
        <w:rPr>
          <w:color w:val="000000" w:themeColor="text1"/>
          <w:sz w:val="24"/>
          <w:szCs w:val="24"/>
        </w:rPr>
        <w:t xml:space="preserve">numer </w:t>
      </w:r>
      <w:r w:rsidR="00C12EFB" w:rsidRPr="00C12EFB">
        <w:rPr>
          <w:color w:val="000000" w:themeColor="text1"/>
          <w:sz w:val="24"/>
          <w:szCs w:val="24"/>
        </w:rPr>
        <w:t>319/3</w:t>
      </w:r>
      <w:r w:rsidR="00F44574" w:rsidRPr="00C12EFB">
        <w:rPr>
          <w:color w:val="000000" w:themeColor="text1"/>
          <w:sz w:val="24"/>
          <w:szCs w:val="24"/>
        </w:rPr>
        <w:t xml:space="preserve"> </w:t>
      </w:r>
      <w:r w:rsidR="00853FDE" w:rsidRPr="00C12EFB">
        <w:rPr>
          <w:color w:val="000000" w:themeColor="text1"/>
          <w:sz w:val="24"/>
          <w:szCs w:val="24"/>
        </w:rPr>
        <w:t>we</w:t>
      </w:r>
      <w:r w:rsidR="00556CBB" w:rsidRPr="00C12EFB">
        <w:rPr>
          <w:color w:val="000000" w:themeColor="text1"/>
          <w:sz w:val="24"/>
          <w:szCs w:val="24"/>
        </w:rPr>
        <w:t> </w:t>
      </w:r>
      <w:r w:rsidR="00853FDE" w:rsidRPr="00C12EFB">
        <w:rPr>
          <w:color w:val="000000" w:themeColor="text1"/>
          <w:sz w:val="24"/>
          <w:szCs w:val="24"/>
        </w:rPr>
        <w:t xml:space="preserve">wsi </w:t>
      </w:r>
      <w:r w:rsidR="00256BDB" w:rsidRPr="00C12EFB">
        <w:rPr>
          <w:color w:val="000000" w:themeColor="text1"/>
          <w:sz w:val="24"/>
          <w:szCs w:val="24"/>
        </w:rPr>
        <w:t>Jugów</w:t>
      </w:r>
      <w:r w:rsidR="00AF42DA" w:rsidRPr="00C12EFB">
        <w:rPr>
          <w:color w:val="000000" w:themeColor="text1"/>
          <w:sz w:val="24"/>
          <w:szCs w:val="24"/>
        </w:rPr>
        <w:t xml:space="preserve">, przeznaczona do wydzierżawienia na cele związane </w:t>
      </w:r>
      <w:r w:rsidR="001636EF" w:rsidRPr="00C12EFB">
        <w:rPr>
          <w:color w:val="000000" w:themeColor="text1"/>
          <w:sz w:val="24"/>
          <w:szCs w:val="24"/>
        </w:rPr>
        <w:t>z</w:t>
      </w:r>
      <w:r w:rsidR="008F432E" w:rsidRPr="00C12EFB">
        <w:rPr>
          <w:color w:val="000000" w:themeColor="text1"/>
          <w:sz w:val="24"/>
          <w:szCs w:val="24"/>
        </w:rPr>
        <w:t> </w:t>
      </w:r>
      <w:r w:rsidR="001636EF" w:rsidRPr="00C12EFB">
        <w:rPr>
          <w:color w:val="000000" w:themeColor="text1"/>
          <w:sz w:val="24"/>
          <w:szCs w:val="24"/>
        </w:rPr>
        <w:t>prowadzeniem ogrodu przydomowego.</w:t>
      </w:r>
      <w:r w:rsidR="0044570F" w:rsidRPr="00C12EFB">
        <w:rPr>
          <w:color w:val="000000" w:themeColor="text1"/>
          <w:sz w:val="24"/>
          <w:szCs w:val="24"/>
        </w:rPr>
        <w:t xml:space="preserve"> </w:t>
      </w:r>
      <w:r w:rsidR="00283B5B" w:rsidRPr="00C12EFB">
        <w:rPr>
          <w:color w:val="000000" w:themeColor="text1"/>
          <w:sz w:val="24"/>
          <w:szCs w:val="24"/>
        </w:rPr>
        <w:br/>
      </w:r>
      <w:r w:rsidR="00481EC1" w:rsidRPr="00C12EFB">
        <w:rPr>
          <w:sz w:val="24"/>
          <w:szCs w:val="24"/>
        </w:rPr>
        <w:t xml:space="preserve">Zgodnie z obowiązującym Miejscowym planem zagospodarowania przestrzennego Gminy Nowa Ruda dla części obrębu Jugów, zatwierdzonym uchwałą Nr 239/XXXIV/21 Rady Gminy Nowa Ruda z dnia 30.06.2021 r.  (Dolno. z 2021 r. poz. 3474) działka numer </w:t>
      </w:r>
      <w:r w:rsidR="00C12EFB" w:rsidRPr="00C12EFB">
        <w:rPr>
          <w:sz w:val="24"/>
          <w:szCs w:val="24"/>
        </w:rPr>
        <w:t>319/3</w:t>
      </w:r>
      <w:r w:rsidR="00481EC1" w:rsidRPr="00C12EFB">
        <w:rPr>
          <w:sz w:val="24"/>
          <w:szCs w:val="24"/>
        </w:rPr>
        <w:t xml:space="preserve"> przeznaczona jest na cele zabudowy mieszkaniowej </w:t>
      </w:r>
      <w:r w:rsidR="00FF20A7" w:rsidRPr="00C12EFB">
        <w:rPr>
          <w:sz w:val="24"/>
          <w:szCs w:val="24"/>
        </w:rPr>
        <w:t>jednorodzinnej i usługowej,</w:t>
      </w:r>
      <w:r w:rsidR="00DE15DA" w:rsidRPr="00C12EFB">
        <w:rPr>
          <w:sz w:val="24"/>
          <w:szCs w:val="24"/>
        </w:rPr>
        <w:t xml:space="preserve"> leży w granicach tere</w:t>
      </w:r>
      <w:r w:rsidR="00481EC1" w:rsidRPr="00C12EFB">
        <w:rPr>
          <w:sz w:val="24"/>
          <w:szCs w:val="24"/>
        </w:rPr>
        <w:t xml:space="preserve">nu oznaczonego na rysunku w/w planu symbolem </w:t>
      </w:r>
      <w:r w:rsidR="00DE15DA" w:rsidRPr="00C12EFB">
        <w:rPr>
          <w:sz w:val="24"/>
          <w:szCs w:val="24"/>
        </w:rPr>
        <w:t>M</w:t>
      </w:r>
      <w:r w:rsidR="00FF20A7" w:rsidRPr="00C12EFB">
        <w:rPr>
          <w:sz w:val="24"/>
          <w:szCs w:val="24"/>
        </w:rPr>
        <w:t>N</w:t>
      </w:r>
      <w:r w:rsidR="00DE15DA" w:rsidRPr="00C12EFB">
        <w:rPr>
          <w:sz w:val="24"/>
          <w:szCs w:val="24"/>
        </w:rPr>
        <w:t>.</w:t>
      </w:r>
      <w:r w:rsidR="00C12EFB">
        <w:rPr>
          <w:sz w:val="24"/>
          <w:szCs w:val="24"/>
        </w:rPr>
        <w:t>41</w:t>
      </w:r>
      <w:r w:rsidR="00481EC1" w:rsidRPr="00C12EFB">
        <w:rPr>
          <w:sz w:val="24"/>
          <w:szCs w:val="24"/>
        </w:rPr>
        <w:t>.</w:t>
      </w:r>
    </w:p>
    <w:p w14:paraId="01EA17FD" w14:textId="3D0FA429" w:rsidR="00611B40" w:rsidRPr="00481EC1" w:rsidRDefault="00E32204" w:rsidP="00C42778">
      <w:pPr>
        <w:pStyle w:val="Akapitzlist"/>
        <w:numPr>
          <w:ilvl w:val="0"/>
          <w:numId w:val="5"/>
        </w:numPr>
        <w:spacing w:after="120" w:line="360" w:lineRule="auto"/>
        <w:rPr>
          <w:b/>
          <w:bCs/>
          <w:color w:val="000000" w:themeColor="text1"/>
          <w:sz w:val="24"/>
          <w:szCs w:val="24"/>
        </w:rPr>
      </w:pPr>
      <w:r w:rsidRPr="00481EC1">
        <w:rPr>
          <w:b/>
          <w:bCs/>
          <w:color w:val="000000" w:themeColor="text1"/>
          <w:sz w:val="24"/>
          <w:szCs w:val="24"/>
        </w:rPr>
        <w:t>Czas trwania dzierżawy:</w:t>
      </w:r>
      <w:r w:rsidR="00E021C0" w:rsidRPr="00481EC1">
        <w:rPr>
          <w:b/>
          <w:bCs/>
          <w:color w:val="000000" w:themeColor="text1"/>
          <w:sz w:val="24"/>
          <w:szCs w:val="24"/>
        </w:rPr>
        <w:t xml:space="preserve"> </w:t>
      </w:r>
      <w:r w:rsidR="006F70DE" w:rsidRPr="00481EC1">
        <w:rPr>
          <w:color w:val="000000" w:themeColor="text1"/>
          <w:sz w:val="24"/>
          <w:szCs w:val="24"/>
        </w:rPr>
        <w:t xml:space="preserve">od </w:t>
      </w:r>
      <w:r w:rsidR="00307C0B" w:rsidRPr="00481EC1">
        <w:rPr>
          <w:color w:val="000000" w:themeColor="text1"/>
          <w:sz w:val="24"/>
          <w:szCs w:val="24"/>
        </w:rPr>
        <w:t>01.04.2023 r.</w:t>
      </w:r>
      <w:r w:rsidR="005922DA" w:rsidRPr="00481EC1">
        <w:rPr>
          <w:color w:val="000000" w:themeColor="text1"/>
          <w:sz w:val="24"/>
          <w:szCs w:val="24"/>
        </w:rPr>
        <w:t xml:space="preserve"> na czas nieoznaczony</w:t>
      </w:r>
    </w:p>
    <w:p w14:paraId="7ACD9412" w14:textId="44357BBE" w:rsidR="00611B40" w:rsidRPr="001317F4" w:rsidRDefault="00E32204" w:rsidP="004E1EA6">
      <w:pPr>
        <w:pStyle w:val="Akapitzlist"/>
        <w:numPr>
          <w:ilvl w:val="0"/>
          <w:numId w:val="5"/>
        </w:numPr>
        <w:spacing w:after="120" w:line="360" w:lineRule="auto"/>
        <w:rPr>
          <w:b/>
          <w:bCs/>
          <w:color w:val="000000" w:themeColor="text1"/>
          <w:sz w:val="24"/>
          <w:szCs w:val="24"/>
        </w:rPr>
      </w:pPr>
      <w:r w:rsidRPr="001317F4">
        <w:rPr>
          <w:b/>
          <w:bCs/>
          <w:color w:val="000000" w:themeColor="text1"/>
          <w:sz w:val="24"/>
          <w:szCs w:val="24"/>
        </w:rPr>
        <w:t>Wysokość opłat:</w:t>
      </w:r>
    </w:p>
    <w:p w14:paraId="7D54513D" w14:textId="131A56F7" w:rsidR="00E84277" w:rsidRPr="001317F4" w:rsidRDefault="00FD4CF7" w:rsidP="00E84277">
      <w:pPr>
        <w:pStyle w:val="Akapitzlist"/>
        <w:numPr>
          <w:ilvl w:val="1"/>
          <w:numId w:val="4"/>
        </w:numPr>
        <w:spacing w:after="0" w:line="360" w:lineRule="auto"/>
        <w:ind w:left="357" w:firstLine="6"/>
        <w:rPr>
          <w:b/>
          <w:bCs/>
          <w:color w:val="000000" w:themeColor="text1"/>
          <w:sz w:val="24"/>
          <w:szCs w:val="24"/>
        </w:rPr>
      </w:pPr>
      <w:r w:rsidRPr="001317F4">
        <w:rPr>
          <w:color w:val="000000" w:themeColor="text1"/>
          <w:sz w:val="24"/>
          <w:szCs w:val="24"/>
        </w:rPr>
        <w:t>m</w:t>
      </w:r>
      <w:r w:rsidR="004E1BB8" w:rsidRPr="001317F4">
        <w:rPr>
          <w:color w:val="000000" w:themeColor="text1"/>
          <w:sz w:val="24"/>
          <w:szCs w:val="24"/>
        </w:rPr>
        <w:t xml:space="preserve">iesięczna </w:t>
      </w:r>
      <w:r w:rsidR="00E32204" w:rsidRPr="001317F4">
        <w:rPr>
          <w:color w:val="000000" w:themeColor="text1"/>
          <w:sz w:val="24"/>
          <w:szCs w:val="24"/>
        </w:rPr>
        <w:t>wysokość czynszu:</w:t>
      </w:r>
      <w:r w:rsidR="00463323" w:rsidRPr="001317F4">
        <w:rPr>
          <w:color w:val="000000" w:themeColor="text1"/>
          <w:sz w:val="24"/>
          <w:szCs w:val="24"/>
        </w:rPr>
        <w:t xml:space="preserve"> </w:t>
      </w:r>
      <w:r w:rsidR="00C12EFB">
        <w:rPr>
          <w:rFonts w:cs="Calibri"/>
          <w:color w:val="000000" w:themeColor="text1"/>
          <w:sz w:val="24"/>
          <w:szCs w:val="24"/>
        </w:rPr>
        <w:t>24,53</w:t>
      </w:r>
      <w:r w:rsidR="00C74919" w:rsidRPr="001317F4">
        <w:rPr>
          <w:rFonts w:cs="Calibri"/>
          <w:color w:val="000000" w:themeColor="text1"/>
          <w:sz w:val="24"/>
          <w:szCs w:val="24"/>
        </w:rPr>
        <w:t xml:space="preserve"> zł netto + 23% podatku VAT w kwocie </w:t>
      </w:r>
      <w:r w:rsidR="00C12EFB">
        <w:rPr>
          <w:rFonts w:cs="Calibri"/>
          <w:color w:val="000000" w:themeColor="text1"/>
          <w:sz w:val="24"/>
          <w:szCs w:val="24"/>
        </w:rPr>
        <w:t>5,64</w:t>
      </w:r>
      <w:r w:rsidR="00C74919" w:rsidRPr="001317F4">
        <w:rPr>
          <w:rFonts w:cs="Calibri"/>
          <w:color w:val="000000" w:themeColor="text1"/>
          <w:sz w:val="24"/>
          <w:szCs w:val="24"/>
        </w:rPr>
        <w:t xml:space="preserve"> zł, tj.</w:t>
      </w:r>
      <w:r w:rsidR="00E84277" w:rsidRPr="001317F4">
        <w:rPr>
          <w:rFonts w:cs="Calibri"/>
          <w:color w:val="000000" w:themeColor="text1"/>
          <w:sz w:val="24"/>
          <w:szCs w:val="24"/>
        </w:rPr>
        <w:t> </w:t>
      </w:r>
      <w:r w:rsidR="00C12EFB">
        <w:rPr>
          <w:rFonts w:cs="Calibri"/>
          <w:color w:val="000000" w:themeColor="text1"/>
          <w:sz w:val="24"/>
          <w:szCs w:val="24"/>
        </w:rPr>
        <w:t>30,17</w:t>
      </w:r>
      <w:r w:rsidR="00E84277" w:rsidRPr="001317F4">
        <w:rPr>
          <w:rFonts w:cs="Calibri"/>
          <w:color w:val="000000" w:themeColor="text1"/>
          <w:sz w:val="24"/>
          <w:szCs w:val="24"/>
        </w:rPr>
        <w:t> </w:t>
      </w:r>
      <w:r w:rsidR="00C74919" w:rsidRPr="001317F4">
        <w:rPr>
          <w:rFonts w:cs="Calibri"/>
          <w:color w:val="000000" w:themeColor="text1"/>
          <w:sz w:val="24"/>
          <w:szCs w:val="24"/>
        </w:rPr>
        <w:t>zł brutto</w:t>
      </w:r>
      <w:r w:rsidRPr="001317F4">
        <w:rPr>
          <w:color w:val="000000" w:themeColor="text1"/>
          <w:sz w:val="24"/>
          <w:szCs w:val="24"/>
        </w:rPr>
        <w:t>,</w:t>
      </w:r>
    </w:p>
    <w:p w14:paraId="5F6F09EE" w14:textId="79599920" w:rsidR="00611B40" w:rsidRPr="001317F4" w:rsidRDefault="00FD4CF7" w:rsidP="00E84277">
      <w:pPr>
        <w:pStyle w:val="Akapitzlist"/>
        <w:numPr>
          <w:ilvl w:val="1"/>
          <w:numId w:val="4"/>
        </w:numPr>
        <w:spacing w:after="0" w:line="360" w:lineRule="auto"/>
        <w:ind w:left="357" w:firstLine="6"/>
        <w:rPr>
          <w:b/>
          <w:bCs/>
          <w:color w:val="000000" w:themeColor="text1"/>
          <w:sz w:val="24"/>
          <w:szCs w:val="24"/>
        </w:rPr>
      </w:pPr>
      <w:r w:rsidRPr="001317F4">
        <w:rPr>
          <w:color w:val="000000" w:themeColor="text1"/>
          <w:sz w:val="24"/>
          <w:szCs w:val="24"/>
        </w:rPr>
        <w:t>p</w:t>
      </w:r>
      <w:r w:rsidR="00E32204" w:rsidRPr="001317F4">
        <w:rPr>
          <w:color w:val="000000" w:themeColor="text1"/>
          <w:sz w:val="24"/>
          <w:szCs w:val="24"/>
        </w:rPr>
        <w:t>odatki i inne obciążenia z tytułu dzierżawy nieruchomości obciążają Dzierżawcę</w:t>
      </w:r>
      <w:r w:rsidRPr="001317F4">
        <w:rPr>
          <w:color w:val="000000" w:themeColor="text1"/>
          <w:sz w:val="24"/>
          <w:szCs w:val="24"/>
        </w:rPr>
        <w:t>.</w:t>
      </w:r>
    </w:p>
    <w:p w14:paraId="33C27DF0" w14:textId="77777777" w:rsidR="00A161B5" w:rsidRPr="001317F4" w:rsidRDefault="00E32204" w:rsidP="004E1EA6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color w:val="000000" w:themeColor="text1"/>
          <w:sz w:val="24"/>
          <w:szCs w:val="24"/>
        </w:rPr>
      </w:pPr>
      <w:r w:rsidRPr="001317F4">
        <w:rPr>
          <w:b/>
          <w:bCs/>
          <w:color w:val="000000" w:themeColor="text1"/>
          <w:sz w:val="24"/>
          <w:szCs w:val="24"/>
        </w:rPr>
        <w:t xml:space="preserve">Termin wnoszenia opłat: </w:t>
      </w:r>
      <w:r w:rsidR="004E1BB8" w:rsidRPr="001317F4">
        <w:rPr>
          <w:color w:val="000000" w:themeColor="text1"/>
          <w:sz w:val="24"/>
          <w:szCs w:val="24"/>
        </w:rPr>
        <w:t>do 10 dnia każdego miesiąca</w:t>
      </w:r>
      <w:r w:rsidR="00372A02" w:rsidRPr="001317F4">
        <w:rPr>
          <w:color w:val="000000" w:themeColor="text1"/>
          <w:sz w:val="24"/>
          <w:szCs w:val="24"/>
        </w:rPr>
        <w:t>.</w:t>
      </w:r>
    </w:p>
    <w:p w14:paraId="7A97407D" w14:textId="504C359D" w:rsidR="00A161B5" w:rsidRPr="001317F4" w:rsidRDefault="00A161B5" w:rsidP="004E1EA6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color w:val="000000" w:themeColor="text1"/>
          <w:sz w:val="24"/>
          <w:szCs w:val="24"/>
        </w:rPr>
      </w:pPr>
      <w:r w:rsidRPr="001317F4">
        <w:rPr>
          <w:b/>
          <w:bCs/>
          <w:color w:val="000000" w:themeColor="text1"/>
          <w:sz w:val="24"/>
          <w:szCs w:val="24"/>
        </w:rPr>
        <w:t>Zasady aktualizacji opłat:</w:t>
      </w:r>
      <w:r w:rsidRPr="001317F4">
        <w:rPr>
          <w:color w:val="000000" w:themeColor="text1"/>
          <w:sz w:val="24"/>
          <w:szCs w:val="24"/>
        </w:rPr>
        <w:t xml:space="preserve"> Ustalona kwota czynszu za dzierżawę nieruchomości będzie podlegała waloryzacji raz do roku, ze skutkiem od dnia 1 stycznia każdego roku w oparciu o 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</w:t>
      </w:r>
      <w:r w:rsidR="006F70DE" w:rsidRPr="001317F4">
        <w:rPr>
          <w:color w:val="000000" w:themeColor="text1"/>
          <w:sz w:val="24"/>
          <w:szCs w:val="24"/>
        </w:rPr>
        <w:t> </w:t>
      </w:r>
      <w:r w:rsidRPr="001317F4">
        <w:rPr>
          <w:color w:val="000000" w:themeColor="text1"/>
          <w:sz w:val="24"/>
          <w:szCs w:val="24"/>
        </w:rPr>
        <w:t xml:space="preserve">piśmie o wysokości należnego zwaloryzowanego czynszu, począwszy od 1 stycznia danego </w:t>
      </w:r>
      <w:r w:rsidRPr="001317F4">
        <w:rPr>
          <w:color w:val="000000" w:themeColor="text1"/>
          <w:sz w:val="24"/>
          <w:szCs w:val="24"/>
        </w:rPr>
        <w:lastRenderedPageBreak/>
        <w:t>roku, niezwłocznie po ukazaniu się ogłoszenia Prezesa GUS w Dzienniku Urzędowym Monitor Polski. Dopuszcza się odstąpienie od waloryzacji w danym roku kalendarzowym w przypadku, gdy koszt powiadomienia o waloryzacji przewyższałby przychód z niej uzyskany. W takim przypadku waloryzacja w kolejnym roku kalendarzowym będzie przeprowadzana stopniowo, tzn. w</w:t>
      </w:r>
      <w:r w:rsidR="00A70B13" w:rsidRPr="001317F4">
        <w:rPr>
          <w:color w:val="000000" w:themeColor="text1"/>
          <w:sz w:val="24"/>
          <w:szCs w:val="24"/>
        </w:rPr>
        <w:t> </w:t>
      </w:r>
      <w:r w:rsidRPr="001317F4">
        <w:rPr>
          <w:color w:val="000000" w:themeColor="text1"/>
          <w:sz w:val="24"/>
          <w:szCs w:val="24"/>
        </w:rPr>
        <w:t>pierwszej kolejności zwaloryzowany będzie czynsz w oparciu o wskaźnik z lat, w którym waloryzacja nie była przeprowadzona, a następnie nowa kwota czynszu zostanie zwaloryzowana o wskaźnik obowiązujący w danym roku.</w:t>
      </w:r>
    </w:p>
    <w:p w14:paraId="68DCFF3C" w14:textId="019EAE52" w:rsidR="002C33B4" w:rsidRPr="001317F4" w:rsidRDefault="00E25EED" w:rsidP="00C74919">
      <w:pPr>
        <w:spacing w:after="0" w:line="360" w:lineRule="auto"/>
        <w:ind w:left="357"/>
        <w:jc w:val="both"/>
        <w:rPr>
          <w:color w:val="000000" w:themeColor="text1"/>
          <w:sz w:val="24"/>
          <w:szCs w:val="24"/>
        </w:rPr>
      </w:pPr>
      <w:r w:rsidRPr="001317F4">
        <w:rPr>
          <w:color w:val="000000" w:themeColor="text1"/>
          <w:sz w:val="24"/>
          <w:szCs w:val="24"/>
        </w:rPr>
        <w:t xml:space="preserve">Wykaz wywiesza się na okres 21 dni, tj. od dnia </w:t>
      </w:r>
      <w:r w:rsidR="00466277">
        <w:rPr>
          <w:color w:val="000000" w:themeColor="text1"/>
          <w:sz w:val="24"/>
          <w:szCs w:val="24"/>
        </w:rPr>
        <w:t>08</w:t>
      </w:r>
      <w:r w:rsidR="00920396" w:rsidRPr="001317F4">
        <w:rPr>
          <w:color w:val="000000" w:themeColor="text1"/>
          <w:sz w:val="24"/>
          <w:szCs w:val="24"/>
        </w:rPr>
        <w:t xml:space="preserve"> </w:t>
      </w:r>
      <w:r w:rsidR="00553766">
        <w:rPr>
          <w:color w:val="000000" w:themeColor="text1"/>
          <w:sz w:val="24"/>
          <w:szCs w:val="24"/>
        </w:rPr>
        <w:t>marca</w:t>
      </w:r>
      <w:r w:rsidR="00C74919" w:rsidRPr="001317F4">
        <w:rPr>
          <w:color w:val="000000" w:themeColor="text1"/>
          <w:sz w:val="24"/>
          <w:szCs w:val="24"/>
        </w:rPr>
        <w:t xml:space="preserve"> </w:t>
      </w:r>
      <w:r w:rsidRPr="001317F4">
        <w:rPr>
          <w:color w:val="000000" w:themeColor="text1"/>
          <w:sz w:val="24"/>
          <w:szCs w:val="24"/>
        </w:rPr>
        <w:t>202</w:t>
      </w:r>
      <w:r w:rsidR="00553766">
        <w:rPr>
          <w:color w:val="000000" w:themeColor="text1"/>
          <w:sz w:val="24"/>
          <w:szCs w:val="24"/>
        </w:rPr>
        <w:t>3</w:t>
      </w:r>
      <w:r w:rsidR="006E4458" w:rsidRPr="001317F4">
        <w:rPr>
          <w:color w:val="000000" w:themeColor="text1"/>
          <w:sz w:val="24"/>
          <w:szCs w:val="24"/>
        </w:rPr>
        <w:t xml:space="preserve"> </w:t>
      </w:r>
      <w:r w:rsidRPr="001317F4">
        <w:rPr>
          <w:color w:val="000000" w:themeColor="text1"/>
          <w:sz w:val="24"/>
          <w:szCs w:val="24"/>
        </w:rPr>
        <w:t xml:space="preserve">r. do dnia </w:t>
      </w:r>
      <w:r w:rsidR="00466277">
        <w:rPr>
          <w:color w:val="000000" w:themeColor="text1"/>
          <w:sz w:val="24"/>
          <w:szCs w:val="24"/>
        </w:rPr>
        <w:t>28</w:t>
      </w:r>
      <w:r w:rsidR="00734886" w:rsidRPr="001317F4">
        <w:rPr>
          <w:color w:val="000000" w:themeColor="text1"/>
          <w:sz w:val="24"/>
          <w:szCs w:val="24"/>
        </w:rPr>
        <w:t xml:space="preserve"> </w:t>
      </w:r>
      <w:r w:rsidR="00553766">
        <w:rPr>
          <w:color w:val="000000" w:themeColor="text1"/>
          <w:sz w:val="24"/>
          <w:szCs w:val="24"/>
        </w:rPr>
        <w:t>marca</w:t>
      </w:r>
      <w:r w:rsidR="00261D38" w:rsidRPr="001317F4">
        <w:rPr>
          <w:color w:val="000000" w:themeColor="text1"/>
          <w:sz w:val="24"/>
          <w:szCs w:val="24"/>
        </w:rPr>
        <w:t xml:space="preserve"> </w:t>
      </w:r>
      <w:r w:rsidRPr="001317F4">
        <w:rPr>
          <w:color w:val="000000" w:themeColor="text1"/>
          <w:sz w:val="24"/>
          <w:szCs w:val="24"/>
        </w:rPr>
        <w:t>202</w:t>
      </w:r>
      <w:r w:rsidR="00553766">
        <w:rPr>
          <w:color w:val="000000" w:themeColor="text1"/>
          <w:sz w:val="24"/>
          <w:szCs w:val="24"/>
        </w:rPr>
        <w:t>3</w:t>
      </w:r>
      <w:r w:rsidRPr="001317F4">
        <w:rPr>
          <w:color w:val="000000" w:themeColor="text1"/>
          <w:sz w:val="24"/>
          <w:szCs w:val="24"/>
        </w:rPr>
        <w:t xml:space="preserve"> r.</w:t>
      </w:r>
    </w:p>
    <w:p w14:paraId="6503D8E0" w14:textId="77777777" w:rsidR="00965100" w:rsidRPr="00466277" w:rsidRDefault="005E520D" w:rsidP="00965100">
      <w:pPr>
        <w:pStyle w:val="Akapitzlist"/>
        <w:tabs>
          <w:tab w:val="right" w:pos="8931"/>
        </w:tabs>
        <w:spacing w:before="360" w:after="0" w:line="360" w:lineRule="auto"/>
        <w:ind w:left="0"/>
        <w:rPr>
          <w:rFonts w:cs="Calibri"/>
          <w:color w:val="000000" w:themeColor="text1"/>
          <w:sz w:val="24"/>
          <w:szCs w:val="24"/>
        </w:rPr>
      </w:pPr>
      <w:r w:rsidRPr="00466277">
        <w:rPr>
          <w:rFonts w:cs="Calibri"/>
          <w:color w:val="000000" w:themeColor="text1"/>
          <w:sz w:val="24"/>
          <w:szCs w:val="24"/>
        </w:rPr>
        <w:tab/>
      </w:r>
      <w:r w:rsidR="00965100" w:rsidRPr="00466277">
        <w:rPr>
          <w:rFonts w:cs="Calibri"/>
          <w:color w:val="000000" w:themeColor="text1"/>
          <w:sz w:val="24"/>
          <w:szCs w:val="24"/>
        </w:rPr>
        <w:t>/Z up. Wójta – Anna Zawiślak – Zastępca Wójta/</w:t>
      </w:r>
    </w:p>
    <w:p w14:paraId="31FC4F33" w14:textId="5FA3F2CC" w:rsidR="00611B40" w:rsidRPr="00466277" w:rsidRDefault="00E32204" w:rsidP="00965100">
      <w:pPr>
        <w:tabs>
          <w:tab w:val="right" w:pos="8931"/>
        </w:tabs>
        <w:spacing w:before="240" w:after="0" w:line="360" w:lineRule="auto"/>
        <w:rPr>
          <w:b/>
          <w:bCs/>
          <w:color w:val="000000" w:themeColor="text1"/>
          <w:sz w:val="24"/>
          <w:szCs w:val="24"/>
        </w:rPr>
      </w:pPr>
      <w:r w:rsidRPr="00466277">
        <w:rPr>
          <w:b/>
          <w:bCs/>
          <w:color w:val="000000" w:themeColor="text1"/>
          <w:sz w:val="24"/>
          <w:szCs w:val="24"/>
        </w:rPr>
        <w:t>Otrzymują:</w:t>
      </w:r>
    </w:p>
    <w:p w14:paraId="37773291" w14:textId="183A8E14" w:rsidR="00611B40" w:rsidRPr="001317F4" w:rsidRDefault="00E32204" w:rsidP="00261D38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color w:val="000000" w:themeColor="text1"/>
          <w:sz w:val="24"/>
          <w:szCs w:val="24"/>
        </w:rPr>
      </w:pPr>
      <w:r w:rsidRPr="001317F4">
        <w:rPr>
          <w:color w:val="000000" w:themeColor="text1"/>
          <w:sz w:val="24"/>
          <w:szCs w:val="24"/>
        </w:rPr>
        <w:t>Sołtys wsi – do ogłoszenia na tablicy ogłoszeń</w:t>
      </w:r>
    </w:p>
    <w:p w14:paraId="72DBB2C0" w14:textId="77777777" w:rsidR="00611B40" w:rsidRPr="001317F4" w:rsidRDefault="00E32204" w:rsidP="00261D38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color w:val="000000" w:themeColor="text1"/>
          <w:sz w:val="24"/>
          <w:szCs w:val="24"/>
        </w:rPr>
      </w:pPr>
      <w:r w:rsidRPr="001317F4">
        <w:rPr>
          <w:color w:val="000000" w:themeColor="text1"/>
          <w:sz w:val="24"/>
          <w:szCs w:val="24"/>
        </w:rPr>
        <w:t>Prasa lokalna – www.otoprzetargi.pl</w:t>
      </w:r>
    </w:p>
    <w:p w14:paraId="3DB7E6D1" w14:textId="4E6FA7D5" w:rsidR="00E14139" w:rsidRPr="001317F4" w:rsidRDefault="00E32204" w:rsidP="00965100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color w:val="000000" w:themeColor="text1"/>
          <w:sz w:val="24"/>
          <w:szCs w:val="24"/>
        </w:rPr>
      </w:pPr>
      <w:r w:rsidRPr="001317F4">
        <w:rPr>
          <w:color w:val="000000" w:themeColor="text1"/>
          <w:sz w:val="24"/>
          <w:szCs w:val="24"/>
        </w:rPr>
        <w:t>Referat G</w:t>
      </w:r>
      <w:r w:rsidR="00E9164F" w:rsidRPr="001317F4">
        <w:rPr>
          <w:color w:val="000000" w:themeColor="text1"/>
          <w:sz w:val="24"/>
          <w:szCs w:val="24"/>
        </w:rPr>
        <w:t>ospodarki Nieruchomościami i Geodezji</w:t>
      </w:r>
      <w:r w:rsidRPr="001317F4">
        <w:rPr>
          <w:color w:val="000000" w:themeColor="text1"/>
          <w:sz w:val="24"/>
          <w:szCs w:val="24"/>
        </w:rPr>
        <w:t xml:space="preserve"> a/a</w:t>
      </w:r>
    </w:p>
    <w:sectPr w:rsidR="00E14139" w:rsidRPr="001317F4" w:rsidSect="00C257F5">
      <w:pgSz w:w="11906" w:h="16838"/>
      <w:pgMar w:top="1134" w:right="1080" w:bottom="993" w:left="108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5D3DC" w14:textId="77777777" w:rsidR="005031C0" w:rsidRDefault="005031C0">
      <w:pPr>
        <w:spacing w:after="0" w:line="240" w:lineRule="auto"/>
      </w:pPr>
      <w:r>
        <w:separator/>
      </w:r>
    </w:p>
  </w:endnote>
  <w:endnote w:type="continuationSeparator" w:id="0">
    <w:p w14:paraId="5EA9654C" w14:textId="77777777" w:rsidR="005031C0" w:rsidRDefault="00503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EC9A4" w14:textId="77777777" w:rsidR="005031C0" w:rsidRDefault="005031C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C53ED85" w14:textId="77777777" w:rsidR="005031C0" w:rsidRDefault="005031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19820C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-32767" w:hanging="32409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73F8583A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000000" w:themeColor="text1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822384941">
    <w:abstractNumId w:val="4"/>
  </w:num>
  <w:num w:numId="2" w16cid:durableId="440153079">
    <w:abstractNumId w:val="5"/>
  </w:num>
  <w:num w:numId="3" w16cid:durableId="864253663">
    <w:abstractNumId w:val="1"/>
  </w:num>
  <w:num w:numId="4" w16cid:durableId="1319843542">
    <w:abstractNumId w:val="0"/>
  </w:num>
  <w:num w:numId="5" w16cid:durableId="1790388951">
    <w:abstractNumId w:val="2"/>
  </w:num>
  <w:num w:numId="6" w16cid:durableId="14680065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3BBF"/>
    <w:rsid w:val="00006791"/>
    <w:rsid w:val="00007670"/>
    <w:rsid w:val="00023266"/>
    <w:rsid w:val="00041978"/>
    <w:rsid w:val="00047C80"/>
    <w:rsid w:val="00062907"/>
    <w:rsid w:val="00093140"/>
    <w:rsid w:val="000A384A"/>
    <w:rsid w:val="000D0721"/>
    <w:rsid w:val="000E35E8"/>
    <w:rsid w:val="000E3C24"/>
    <w:rsid w:val="000E7A9B"/>
    <w:rsid w:val="0011102A"/>
    <w:rsid w:val="0013086D"/>
    <w:rsid w:val="001317F4"/>
    <w:rsid w:val="0015080D"/>
    <w:rsid w:val="001636EF"/>
    <w:rsid w:val="001A1599"/>
    <w:rsid w:val="001B1967"/>
    <w:rsid w:val="001C7FEF"/>
    <w:rsid w:val="001D601E"/>
    <w:rsid w:val="00202176"/>
    <w:rsid w:val="00202329"/>
    <w:rsid w:val="00202B8E"/>
    <w:rsid w:val="00224ECA"/>
    <w:rsid w:val="00230E38"/>
    <w:rsid w:val="00234ED5"/>
    <w:rsid w:val="002451AA"/>
    <w:rsid w:val="00256BDB"/>
    <w:rsid w:val="00260216"/>
    <w:rsid w:val="0026194F"/>
    <w:rsid w:val="00261D38"/>
    <w:rsid w:val="00267265"/>
    <w:rsid w:val="00267D97"/>
    <w:rsid w:val="00270785"/>
    <w:rsid w:val="002777A1"/>
    <w:rsid w:val="00281C72"/>
    <w:rsid w:val="00283B5B"/>
    <w:rsid w:val="0029364D"/>
    <w:rsid w:val="002A2442"/>
    <w:rsid w:val="002A5BC4"/>
    <w:rsid w:val="002B1E25"/>
    <w:rsid w:val="002B7CF2"/>
    <w:rsid w:val="002C33B4"/>
    <w:rsid w:val="002D596C"/>
    <w:rsid w:val="002D725A"/>
    <w:rsid w:val="002E68B6"/>
    <w:rsid w:val="002F0531"/>
    <w:rsid w:val="002F090B"/>
    <w:rsid w:val="00301A9D"/>
    <w:rsid w:val="00307604"/>
    <w:rsid w:val="00307C0B"/>
    <w:rsid w:val="00314DCD"/>
    <w:rsid w:val="00326903"/>
    <w:rsid w:val="00334549"/>
    <w:rsid w:val="00341E8F"/>
    <w:rsid w:val="00350C6D"/>
    <w:rsid w:val="00351358"/>
    <w:rsid w:val="00357F5E"/>
    <w:rsid w:val="00372A02"/>
    <w:rsid w:val="003761D6"/>
    <w:rsid w:val="00390F5A"/>
    <w:rsid w:val="00392E22"/>
    <w:rsid w:val="003A1077"/>
    <w:rsid w:val="003A609B"/>
    <w:rsid w:val="003B1195"/>
    <w:rsid w:val="003B4471"/>
    <w:rsid w:val="003B4AC0"/>
    <w:rsid w:val="003D4BC2"/>
    <w:rsid w:val="003E1C6E"/>
    <w:rsid w:val="003E2B3C"/>
    <w:rsid w:val="00413C6A"/>
    <w:rsid w:val="00420AFA"/>
    <w:rsid w:val="004213F2"/>
    <w:rsid w:val="004244C0"/>
    <w:rsid w:val="00427967"/>
    <w:rsid w:val="00441E5A"/>
    <w:rsid w:val="00445439"/>
    <w:rsid w:val="0044570F"/>
    <w:rsid w:val="00463323"/>
    <w:rsid w:val="00466277"/>
    <w:rsid w:val="00472F11"/>
    <w:rsid w:val="00475C90"/>
    <w:rsid w:val="00481EC1"/>
    <w:rsid w:val="004867B6"/>
    <w:rsid w:val="00487606"/>
    <w:rsid w:val="004B5CA0"/>
    <w:rsid w:val="004C41EC"/>
    <w:rsid w:val="004D1ABB"/>
    <w:rsid w:val="004D22A0"/>
    <w:rsid w:val="004D2441"/>
    <w:rsid w:val="004D5006"/>
    <w:rsid w:val="004D7A49"/>
    <w:rsid w:val="004E1BB8"/>
    <w:rsid w:val="004E1EA6"/>
    <w:rsid w:val="004E6297"/>
    <w:rsid w:val="005031C0"/>
    <w:rsid w:val="005163C6"/>
    <w:rsid w:val="00522E33"/>
    <w:rsid w:val="00535DB6"/>
    <w:rsid w:val="00541081"/>
    <w:rsid w:val="00545088"/>
    <w:rsid w:val="00553766"/>
    <w:rsid w:val="00556CBB"/>
    <w:rsid w:val="00562E6B"/>
    <w:rsid w:val="00563BB2"/>
    <w:rsid w:val="0057347E"/>
    <w:rsid w:val="00587ACE"/>
    <w:rsid w:val="00590E2F"/>
    <w:rsid w:val="005922DA"/>
    <w:rsid w:val="005A2C86"/>
    <w:rsid w:val="005A568D"/>
    <w:rsid w:val="005B5C14"/>
    <w:rsid w:val="005C5B6A"/>
    <w:rsid w:val="005C6ACF"/>
    <w:rsid w:val="005D5611"/>
    <w:rsid w:val="005E380E"/>
    <w:rsid w:val="005E4588"/>
    <w:rsid w:val="005E520D"/>
    <w:rsid w:val="005F1ED8"/>
    <w:rsid w:val="00611B40"/>
    <w:rsid w:val="00612239"/>
    <w:rsid w:val="00617B1A"/>
    <w:rsid w:val="00623DED"/>
    <w:rsid w:val="006251AA"/>
    <w:rsid w:val="00625938"/>
    <w:rsid w:val="00636E7F"/>
    <w:rsid w:val="0063764D"/>
    <w:rsid w:val="00664B4A"/>
    <w:rsid w:val="00675709"/>
    <w:rsid w:val="00683577"/>
    <w:rsid w:val="006A4453"/>
    <w:rsid w:val="006B4C0E"/>
    <w:rsid w:val="006E3347"/>
    <w:rsid w:val="006E4458"/>
    <w:rsid w:val="006F70DE"/>
    <w:rsid w:val="00715F25"/>
    <w:rsid w:val="007174B2"/>
    <w:rsid w:val="00722A64"/>
    <w:rsid w:val="00734886"/>
    <w:rsid w:val="00734B05"/>
    <w:rsid w:val="0074578A"/>
    <w:rsid w:val="007502DE"/>
    <w:rsid w:val="007503DE"/>
    <w:rsid w:val="00752E60"/>
    <w:rsid w:val="00762085"/>
    <w:rsid w:val="00770DD3"/>
    <w:rsid w:val="00780BCE"/>
    <w:rsid w:val="00781EF2"/>
    <w:rsid w:val="0079366D"/>
    <w:rsid w:val="00793B6B"/>
    <w:rsid w:val="007949FC"/>
    <w:rsid w:val="007B1780"/>
    <w:rsid w:val="007B3FC3"/>
    <w:rsid w:val="007C6EB9"/>
    <w:rsid w:val="007F0FD3"/>
    <w:rsid w:val="007F743F"/>
    <w:rsid w:val="008021C2"/>
    <w:rsid w:val="00813DBC"/>
    <w:rsid w:val="0082592E"/>
    <w:rsid w:val="00830011"/>
    <w:rsid w:val="00840F07"/>
    <w:rsid w:val="00850A57"/>
    <w:rsid w:val="00853FDE"/>
    <w:rsid w:val="008615E0"/>
    <w:rsid w:val="00866397"/>
    <w:rsid w:val="008728F9"/>
    <w:rsid w:val="00890598"/>
    <w:rsid w:val="008A3EEE"/>
    <w:rsid w:val="008B69FE"/>
    <w:rsid w:val="008C0268"/>
    <w:rsid w:val="008C3F81"/>
    <w:rsid w:val="008C610B"/>
    <w:rsid w:val="008E20FD"/>
    <w:rsid w:val="008E2497"/>
    <w:rsid w:val="008E4954"/>
    <w:rsid w:val="008E4EAC"/>
    <w:rsid w:val="008F432E"/>
    <w:rsid w:val="00904A0D"/>
    <w:rsid w:val="00920396"/>
    <w:rsid w:val="00922F5D"/>
    <w:rsid w:val="009342BC"/>
    <w:rsid w:val="009453B0"/>
    <w:rsid w:val="0094679D"/>
    <w:rsid w:val="0095212E"/>
    <w:rsid w:val="0096031B"/>
    <w:rsid w:val="00961068"/>
    <w:rsid w:val="00963B30"/>
    <w:rsid w:val="00965100"/>
    <w:rsid w:val="009666B6"/>
    <w:rsid w:val="00973E82"/>
    <w:rsid w:val="00980330"/>
    <w:rsid w:val="00987F5A"/>
    <w:rsid w:val="009A1B9E"/>
    <w:rsid w:val="009A527E"/>
    <w:rsid w:val="009A5F42"/>
    <w:rsid w:val="009B1CAA"/>
    <w:rsid w:val="009C0C2B"/>
    <w:rsid w:val="009C4613"/>
    <w:rsid w:val="009C5E6A"/>
    <w:rsid w:val="009D0A33"/>
    <w:rsid w:val="009D165C"/>
    <w:rsid w:val="009D6A7E"/>
    <w:rsid w:val="009E4ED5"/>
    <w:rsid w:val="009E5E1D"/>
    <w:rsid w:val="00A03FFB"/>
    <w:rsid w:val="00A1105C"/>
    <w:rsid w:val="00A161B5"/>
    <w:rsid w:val="00A17257"/>
    <w:rsid w:val="00A17D99"/>
    <w:rsid w:val="00A26C67"/>
    <w:rsid w:val="00A317DF"/>
    <w:rsid w:val="00A330A7"/>
    <w:rsid w:val="00A413AA"/>
    <w:rsid w:val="00A51327"/>
    <w:rsid w:val="00A5322A"/>
    <w:rsid w:val="00A60090"/>
    <w:rsid w:val="00A610D3"/>
    <w:rsid w:val="00A634ED"/>
    <w:rsid w:val="00A70B13"/>
    <w:rsid w:val="00A71FD7"/>
    <w:rsid w:val="00A732D1"/>
    <w:rsid w:val="00A754AA"/>
    <w:rsid w:val="00A75CA3"/>
    <w:rsid w:val="00AB7A84"/>
    <w:rsid w:val="00AC56A3"/>
    <w:rsid w:val="00AE28C7"/>
    <w:rsid w:val="00AF42DA"/>
    <w:rsid w:val="00B11029"/>
    <w:rsid w:val="00B12ABB"/>
    <w:rsid w:val="00B142FD"/>
    <w:rsid w:val="00B145AB"/>
    <w:rsid w:val="00B22254"/>
    <w:rsid w:val="00B3225F"/>
    <w:rsid w:val="00B37BF9"/>
    <w:rsid w:val="00B52F0C"/>
    <w:rsid w:val="00B660D5"/>
    <w:rsid w:val="00B87F12"/>
    <w:rsid w:val="00B97EA5"/>
    <w:rsid w:val="00BA5FD5"/>
    <w:rsid w:val="00BA6DCB"/>
    <w:rsid w:val="00BB623E"/>
    <w:rsid w:val="00BC020A"/>
    <w:rsid w:val="00BC578E"/>
    <w:rsid w:val="00BC7395"/>
    <w:rsid w:val="00BD1CA5"/>
    <w:rsid w:val="00BF2E83"/>
    <w:rsid w:val="00BF7C4E"/>
    <w:rsid w:val="00C06066"/>
    <w:rsid w:val="00C110CA"/>
    <w:rsid w:val="00C11EF1"/>
    <w:rsid w:val="00C12EFB"/>
    <w:rsid w:val="00C257F5"/>
    <w:rsid w:val="00C31A6B"/>
    <w:rsid w:val="00C34626"/>
    <w:rsid w:val="00C34926"/>
    <w:rsid w:val="00C43D59"/>
    <w:rsid w:val="00C50CFE"/>
    <w:rsid w:val="00C518DF"/>
    <w:rsid w:val="00C53DF3"/>
    <w:rsid w:val="00C55474"/>
    <w:rsid w:val="00C74919"/>
    <w:rsid w:val="00C75372"/>
    <w:rsid w:val="00C81907"/>
    <w:rsid w:val="00CA166D"/>
    <w:rsid w:val="00CA1D89"/>
    <w:rsid w:val="00CA3B1F"/>
    <w:rsid w:val="00CB4FFA"/>
    <w:rsid w:val="00CB5415"/>
    <w:rsid w:val="00CC577A"/>
    <w:rsid w:val="00CF0E29"/>
    <w:rsid w:val="00D0048E"/>
    <w:rsid w:val="00D11079"/>
    <w:rsid w:val="00D11FF7"/>
    <w:rsid w:val="00D13D7E"/>
    <w:rsid w:val="00D16E23"/>
    <w:rsid w:val="00D234C4"/>
    <w:rsid w:val="00D24AC0"/>
    <w:rsid w:val="00D31883"/>
    <w:rsid w:val="00D42394"/>
    <w:rsid w:val="00D468E8"/>
    <w:rsid w:val="00D51A6A"/>
    <w:rsid w:val="00D64299"/>
    <w:rsid w:val="00D8480C"/>
    <w:rsid w:val="00D84D36"/>
    <w:rsid w:val="00D91A92"/>
    <w:rsid w:val="00D94BC2"/>
    <w:rsid w:val="00DA20DA"/>
    <w:rsid w:val="00DB0069"/>
    <w:rsid w:val="00DB2063"/>
    <w:rsid w:val="00DE15DA"/>
    <w:rsid w:val="00DF19D0"/>
    <w:rsid w:val="00E01607"/>
    <w:rsid w:val="00E021C0"/>
    <w:rsid w:val="00E041C4"/>
    <w:rsid w:val="00E14139"/>
    <w:rsid w:val="00E1508A"/>
    <w:rsid w:val="00E161AE"/>
    <w:rsid w:val="00E16B22"/>
    <w:rsid w:val="00E16DC2"/>
    <w:rsid w:val="00E2033F"/>
    <w:rsid w:val="00E25EED"/>
    <w:rsid w:val="00E32204"/>
    <w:rsid w:val="00E638B4"/>
    <w:rsid w:val="00E72064"/>
    <w:rsid w:val="00E84277"/>
    <w:rsid w:val="00E8709A"/>
    <w:rsid w:val="00E900D5"/>
    <w:rsid w:val="00E9164F"/>
    <w:rsid w:val="00EA5540"/>
    <w:rsid w:val="00EB0173"/>
    <w:rsid w:val="00EB7AD4"/>
    <w:rsid w:val="00EC294D"/>
    <w:rsid w:val="00EC622C"/>
    <w:rsid w:val="00ED238D"/>
    <w:rsid w:val="00ED3A29"/>
    <w:rsid w:val="00ED517C"/>
    <w:rsid w:val="00F00094"/>
    <w:rsid w:val="00F03794"/>
    <w:rsid w:val="00F07EEC"/>
    <w:rsid w:val="00F13A15"/>
    <w:rsid w:val="00F22EB1"/>
    <w:rsid w:val="00F31CE2"/>
    <w:rsid w:val="00F44574"/>
    <w:rsid w:val="00F46940"/>
    <w:rsid w:val="00F52690"/>
    <w:rsid w:val="00F5390F"/>
    <w:rsid w:val="00F61E04"/>
    <w:rsid w:val="00F61EE4"/>
    <w:rsid w:val="00FB5486"/>
    <w:rsid w:val="00FD4CF7"/>
    <w:rsid w:val="00FD6310"/>
    <w:rsid w:val="00FE2976"/>
    <w:rsid w:val="00FE78EF"/>
    <w:rsid w:val="00FF0C8A"/>
    <w:rsid w:val="00FF20A7"/>
    <w:rsid w:val="00FF22AF"/>
    <w:rsid w:val="00FF6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4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782</Words>
  <Characters>4695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2022-08-10T10:59:00Z</cp:lastPrinted>
  <dcterms:created xsi:type="dcterms:W3CDTF">2023-03-09T07:53:00Z</dcterms:created>
  <dcterms:modified xsi:type="dcterms:W3CDTF">2023-03-09T07:53:00Z</dcterms:modified>
</cp:coreProperties>
</file>