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621C" w14:textId="00736F00" w:rsidR="00321D61" w:rsidRDefault="00321D61" w:rsidP="00321D61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4F284A">
        <w:rPr>
          <w:rStyle w:val="Pogrubienie"/>
        </w:rPr>
        <w:t>506</w:t>
      </w:r>
      <w:r>
        <w:rPr>
          <w:rStyle w:val="Pogrubienie"/>
        </w:rPr>
        <w:t xml:space="preserve">/22 Wójta Gminy Nowa Ruda z dnia </w:t>
      </w:r>
      <w:r w:rsidR="004F284A">
        <w:rPr>
          <w:rStyle w:val="Pogrubienie"/>
        </w:rPr>
        <w:t>27</w:t>
      </w:r>
      <w:r w:rsidR="00985596">
        <w:rPr>
          <w:rStyle w:val="Pogrubienie"/>
        </w:rPr>
        <w:t xml:space="preserve"> września</w:t>
      </w:r>
      <w:r>
        <w:rPr>
          <w:rStyle w:val="Pogrubienie"/>
        </w:rPr>
        <w:t xml:space="preserve"> 2022 roku w sprawie sprzedaży w drodze I</w:t>
      </w:r>
      <w:r w:rsidR="00985596">
        <w:rPr>
          <w:rStyle w:val="Pogrubienie"/>
        </w:rPr>
        <w:t>I</w:t>
      </w:r>
      <w:r>
        <w:rPr>
          <w:rStyle w:val="Pogrubienie"/>
        </w:rPr>
        <w:t xml:space="preserve"> ustnego przetargu nieograniczonego nieruchomości stanowiącej własność Gminy Nowa Ruda</w:t>
      </w:r>
    </w:p>
    <w:p w14:paraId="14AF978D" w14:textId="68A0C029" w:rsidR="00321D61" w:rsidRDefault="00321D61" w:rsidP="00321D61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CB3BA4">
        <w:t xml:space="preserve"> ze zm.</w:t>
      </w:r>
      <w:r>
        <w:t xml:space="preserve">), art. 13 ust. 1, art. 25 ust. 1, art. 37 ust. 1, art. 38 ust. 1 i ust. 2, </w:t>
      </w:r>
      <w:r w:rsidR="00CB3BA4">
        <w:t>art. 39 ust. 1,</w:t>
      </w:r>
      <w:r>
        <w:t xml:space="preserve">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</w:t>
      </w:r>
      <w:r w:rsidR="00CB3BA4">
        <w:t>e</w:t>
      </w:r>
      <w:r>
        <w:t xml:space="preserve"> 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2F55CBB9" w14:textId="21A68418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§1.Ustala się warunki sprzedaży lokalu mieszkalnego nr </w:t>
      </w:r>
      <w:r w:rsidR="000F654B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, położonego w Jugowie, ul. Główna nr </w:t>
      </w:r>
      <w:r w:rsidR="000F654B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7 w granicach działki nr </w:t>
      </w:r>
      <w:r w:rsidR="000F654B">
        <w:rPr>
          <w:rFonts w:cs="Calibri"/>
          <w:sz w:val="24"/>
          <w:szCs w:val="24"/>
        </w:rPr>
        <w:t>588</w:t>
      </w:r>
      <w:r>
        <w:rPr>
          <w:rFonts w:cs="Calibri"/>
          <w:sz w:val="24"/>
          <w:szCs w:val="24"/>
        </w:rPr>
        <w:t>/</w:t>
      </w:r>
      <w:r w:rsidR="000F654B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 o powierzchni </w:t>
      </w:r>
      <w:r w:rsidR="000F654B">
        <w:rPr>
          <w:rFonts w:cs="Calibri"/>
          <w:sz w:val="24"/>
          <w:szCs w:val="24"/>
        </w:rPr>
        <w:t>769</w:t>
      </w:r>
      <w:r>
        <w:rPr>
          <w:rFonts w:cs="Calibri"/>
          <w:sz w:val="24"/>
          <w:szCs w:val="24"/>
        </w:rPr>
        <w:t xml:space="preserve">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KW Nr SW2K/000</w:t>
      </w:r>
      <w:r w:rsidR="000F654B">
        <w:rPr>
          <w:rFonts w:cs="Calibri"/>
          <w:sz w:val="24"/>
          <w:szCs w:val="24"/>
        </w:rPr>
        <w:t>19967</w:t>
      </w:r>
      <w:r>
        <w:rPr>
          <w:rFonts w:cs="Calibri"/>
          <w:sz w:val="24"/>
          <w:szCs w:val="24"/>
        </w:rPr>
        <w:t>/</w:t>
      </w:r>
      <w:r w:rsidR="000F654B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>, stanowiące własność Gminy Nowa Ruda, w drodze I</w:t>
      </w:r>
      <w:r w:rsidR="00985596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przetargu ustnego nieograniczonego, będące</w:t>
      </w:r>
      <w:r>
        <w:rPr>
          <w:rFonts w:cstheme="minorHAnsi"/>
          <w:sz w:val="24"/>
          <w:szCs w:val="24"/>
        </w:rPr>
        <w:t xml:space="preserve"> załącznikiem do niniejszego zarządzenia.</w:t>
      </w:r>
    </w:p>
    <w:p w14:paraId="09754756" w14:textId="77777777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733E5A86" w14:textId="77777777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Jugów.</w:t>
      </w:r>
    </w:p>
    <w:p w14:paraId="3A23ADEE" w14:textId="77777777" w:rsidR="00321D61" w:rsidRDefault="00321D61" w:rsidP="00321D61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05D468FE" w14:textId="77777777" w:rsidR="00321D61" w:rsidRDefault="00321D61" w:rsidP="00321D61">
      <w:pPr>
        <w:spacing w:line="360" w:lineRule="auto"/>
        <w:textAlignment w:val="baseline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 w14:paraId="107F2794" w14:textId="5E289CA4" w:rsidR="00673316" w:rsidRDefault="00C960C0" w:rsidP="00321D61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</w:t>
      </w:r>
      <w:r w:rsidR="00673316">
        <w:rPr>
          <w:rFonts w:cs="Calibri"/>
        </w:rPr>
        <w:t>Z up.</w:t>
      </w:r>
      <w:r w:rsidR="00321D61" w:rsidRPr="00C960C0">
        <w:rPr>
          <w:rFonts w:cs="Calibri"/>
        </w:rPr>
        <w:t xml:space="preserve"> </w:t>
      </w:r>
      <w:r w:rsidR="00321D61" w:rsidRPr="00673316">
        <w:rPr>
          <w:rFonts w:cs="Calibri"/>
        </w:rPr>
        <w:t>Wójta</w:t>
      </w:r>
      <w:r w:rsidR="00321D61" w:rsidRPr="00EF46EA">
        <w:rPr>
          <w:rFonts w:cs="Calibri"/>
          <w:color w:val="FFFFFF" w:themeColor="background1"/>
        </w:rPr>
        <w:t xml:space="preserve"> </w:t>
      </w:r>
      <w:r w:rsidR="00673316">
        <w:rPr>
          <w:rFonts w:cs="Calibri"/>
        </w:rPr>
        <w:t xml:space="preserve"> - Anna Zawiślak </w:t>
      </w:r>
    </w:p>
    <w:p w14:paraId="570E2F12" w14:textId="2E9152B7" w:rsidR="00673316" w:rsidRDefault="00673316" w:rsidP="00321D61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Zastępca Wójta</w:t>
      </w:r>
    </w:p>
    <w:p w14:paraId="40CC9078" w14:textId="7B7B466C" w:rsidR="00321D61" w:rsidRPr="00EF46EA" w:rsidRDefault="00673316" w:rsidP="00321D61">
      <w:pPr>
        <w:pStyle w:val="Akapitzlist"/>
        <w:tabs>
          <w:tab w:val="right" w:pos="8931"/>
        </w:tabs>
        <w:spacing w:before="360"/>
        <w:rPr>
          <w:rFonts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12F15BC" w14:textId="03B10D04" w:rsidR="00321D61" w:rsidRDefault="00321D61" w:rsidP="00321D61">
      <w:pPr>
        <w:pStyle w:val="Nagwek1"/>
      </w:pPr>
      <w:r w:rsidRPr="00D277C1">
        <w:rPr>
          <w:sz w:val="24"/>
          <w:szCs w:val="24"/>
        </w:rPr>
        <w:lastRenderedPageBreak/>
        <w:t xml:space="preserve">Załącznik do zarządzenia Nr </w:t>
      </w:r>
      <w:r w:rsidR="004F284A" w:rsidRPr="00D277C1">
        <w:rPr>
          <w:sz w:val="24"/>
          <w:szCs w:val="24"/>
        </w:rPr>
        <w:t>506</w:t>
      </w:r>
      <w:r w:rsidRPr="00D277C1">
        <w:rPr>
          <w:sz w:val="24"/>
          <w:szCs w:val="24"/>
        </w:rPr>
        <w:t>/22</w:t>
      </w:r>
      <w:r w:rsidRPr="00D277C1">
        <w:rPr>
          <w:sz w:val="24"/>
          <w:szCs w:val="24"/>
        </w:rPr>
        <w:br/>
      </w:r>
      <w:r w:rsidRPr="00E24C19">
        <w:rPr>
          <w:rFonts w:ascii="Times New Roman" w:hAnsi="Times New Roman" w:cs="Times New Roman"/>
          <w:sz w:val="24"/>
          <w:szCs w:val="24"/>
          <w:vertAlign w:val="superscript"/>
        </w:rPr>
        <w:t xml:space="preserve">Wójta Gminy Nowa Ruda </w:t>
      </w:r>
      <w:r w:rsidRPr="00E24C19"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t xml:space="preserve">z dnia </w:t>
      </w:r>
      <w:r w:rsidR="004F284A">
        <w:t>27</w:t>
      </w:r>
      <w:r w:rsidR="00C960C0">
        <w:t>.0</w:t>
      </w:r>
      <w:r w:rsidR="00985596">
        <w:t>9</w:t>
      </w:r>
      <w:r>
        <w:t>.2022 r.</w:t>
      </w:r>
    </w:p>
    <w:p w14:paraId="6661B320" w14:textId="1CC62EC6" w:rsidR="00321D61" w:rsidRDefault="00321D61" w:rsidP="00321D61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Wójt Gminy Nowa Ruda ogłasza I</w:t>
      </w:r>
      <w:r w:rsidR="00985596">
        <w:rPr>
          <w:rStyle w:val="Pogrubienie"/>
          <w:rFonts w:ascii="Calibri" w:hAnsi="Calibri" w:cs="Calibri"/>
        </w:rPr>
        <w:t>I</w:t>
      </w:r>
      <w:r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4D21BDB2" w14:textId="77777777" w:rsidR="00321D61" w:rsidRDefault="00321D61" w:rsidP="00321D61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22774529" w14:textId="3D2903D8" w:rsidR="00321D61" w:rsidRDefault="00321D61" w:rsidP="00321D6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</w:t>
      </w:r>
      <w:r w:rsidR="000F654B">
        <w:rPr>
          <w:sz w:val="24"/>
          <w:szCs w:val="24"/>
        </w:rPr>
        <w:t>19967/8</w:t>
      </w:r>
    </w:p>
    <w:p w14:paraId="54A4F429" w14:textId="428482FB" w:rsidR="00321D61" w:rsidRDefault="00321D61" w:rsidP="00321D6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0F654B">
        <w:rPr>
          <w:sz w:val="24"/>
          <w:szCs w:val="24"/>
        </w:rPr>
        <w:t>588</w:t>
      </w:r>
      <w:r>
        <w:rPr>
          <w:sz w:val="24"/>
          <w:szCs w:val="24"/>
        </w:rPr>
        <w:t>/</w:t>
      </w:r>
      <w:r w:rsidR="000F654B">
        <w:rPr>
          <w:sz w:val="24"/>
          <w:szCs w:val="24"/>
        </w:rPr>
        <w:t>9</w:t>
      </w:r>
      <w:r>
        <w:rPr>
          <w:sz w:val="24"/>
          <w:szCs w:val="24"/>
        </w:rPr>
        <w:t>, AM-1, obręb 0007 Jugów.</w:t>
      </w:r>
    </w:p>
    <w:p w14:paraId="5737A08F" w14:textId="1ED4A2F7" w:rsidR="00321D61" w:rsidRDefault="00321D61" w:rsidP="00321D61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powierzchnia nieruchomości : </w:t>
      </w:r>
      <w:r w:rsidR="000F654B">
        <w:rPr>
          <w:sz w:val="24"/>
          <w:szCs w:val="24"/>
        </w:rPr>
        <w:t>769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</w:p>
    <w:p w14:paraId="0C177BB9" w14:textId="14ABFD00" w:rsidR="00321D61" w:rsidRDefault="00321D61" w:rsidP="00321D6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</w:t>
      </w:r>
      <w:r w:rsidR="00046849">
        <w:rPr>
          <w:sz w:val="24"/>
          <w:szCs w:val="24"/>
        </w:rPr>
        <w:t>9</w:t>
      </w:r>
      <w:r>
        <w:rPr>
          <w:sz w:val="24"/>
          <w:szCs w:val="24"/>
        </w:rPr>
        <w:t xml:space="preserve">, położony, w Jugowie, ul. Główna nr </w:t>
      </w:r>
      <w:r w:rsidR="00046849">
        <w:rPr>
          <w:sz w:val="24"/>
          <w:szCs w:val="24"/>
        </w:rPr>
        <w:t>1</w:t>
      </w:r>
      <w:r>
        <w:rPr>
          <w:sz w:val="24"/>
          <w:szCs w:val="24"/>
        </w:rPr>
        <w:t>7, na p</w:t>
      </w:r>
      <w:r w:rsidR="00046849">
        <w:rPr>
          <w:sz w:val="24"/>
          <w:szCs w:val="24"/>
        </w:rPr>
        <w:t>oddaszu</w:t>
      </w:r>
      <w:r>
        <w:rPr>
          <w:sz w:val="24"/>
          <w:szCs w:val="24"/>
        </w:rPr>
        <w:t xml:space="preserve"> (kondygnacja </w:t>
      </w:r>
      <w:r w:rsidR="00046849">
        <w:rPr>
          <w:sz w:val="24"/>
          <w:szCs w:val="24"/>
        </w:rPr>
        <w:t>3</w:t>
      </w:r>
      <w:r>
        <w:rPr>
          <w:sz w:val="24"/>
          <w:szCs w:val="24"/>
        </w:rPr>
        <w:t xml:space="preserve">) budynku mieszkalnego, trzykondygnacyjnego,  nie podpiwniczonego w zabudowie zwartej, wybudowanego przed 1939 rokiem. Lokal składa się z: pokoju </w:t>
      </w:r>
      <w:r w:rsidR="00046849">
        <w:rPr>
          <w:sz w:val="24"/>
          <w:szCs w:val="24"/>
        </w:rPr>
        <w:t>z aneksem</w:t>
      </w:r>
      <w:r>
        <w:rPr>
          <w:sz w:val="24"/>
          <w:szCs w:val="24"/>
        </w:rPr>
        <w:t xml:space="preserve"> kuch</w:t>
      </w:r>
      <w:r w:rsidR="00046849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046849">
        <w:rPr>
          <w:sz w:val="24"/>
          <w:szCs w:val="24"/>
        </w:rPr>
        <w:t>nym</w:t>
      </w:r>
      <w:r>
        <w:rPr>
          <w:sz w:val="24"/>
          <w:szCs w:val="24"/>
        </w:rPr>
        <w:t xml:space="preserve">  o powierzchni użytkowej </w:t>
      </w:r>
      <w:r w:rsidR="00046849">
        <w:rPr>
          <w:sz w:val="24"/>
          <w:szCs w:val="24"/>
        </w:rPr>
        <w:t>1</w:t>
      </w:r>
      <w:r>
        <w:rPr>
          <w:sz w:val="24"/>
          <w:szCs w:val="24"/>
        </w:rPr>
        <w:t>3,</w:t>
      </w:r>
      <w:r w:rsidR="00046849">
        <w:rPr>
          <w:sz w:val="24"/>
          <w:szCs w:val="24"/>
        </w:rPr>
        <w:t>3</w:t>
      </w:r>
      <w:r>
        <w:rPr>
          <w:sz w:val="24"/>
          <w:szCs w:val="24"/>
        </w:rPr>
        <w:t>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</w:t>
      </w:r>
      <w:r w:rsidR="0004684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46849">
        <w:rPr>
          <w:sz w:val="24"/>
          <w:szCs w:val="24"/>
        </w:rPr>
        <w:t>komórkę</w:t>
      </w:r>
      <w:r>
        <w:rPr>
          <w:sz w:val="24"/>
          <w:szCs w:val="24"/>
        </w:rPr>
        <w:t xml:space="preserve"> o pow. </w:t>
      </w:r>
      <w:r w:rsidR="00046849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046849">
        <w:rPr>
          <w:sz w:val="24"/>
          <w:szCs w:val="24"/>
        </w:rPr>
        <w:t>06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="00046849">
        <w:rPr>
          <w:sz w:val="24"/>
          <w:szCs w:val="24"/>
        </w:rPr>
        <w:t>na trzeciej kondygnacji,</w:t>
      </w:r>
      <w:r>
        <w:rPr>
          <w:sz w:val="24"/>
          <w:szCs w:val="24"/>
        </w:rPr>
        <w:t xml:space="preserve">  komórkę na parterze o pow. 1,</w:t>
      </w:r>
      <w:r w:rsidR="00046849">
        <w:rPr>
          <w:sz w:val="24"/>
          <w:szCs w:val="24"/>
        </w:rPr>
        <w:t>50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="00046849">
        <w:rPr>
          <w:sz w:val="24"/>
          <w:szCs w:val="24"/>
        </w:rPr>
        <w:t>i komórkę w budynku gospodarczym na posesji o pow. 1,80m</w:t>
      </w:r>
      <w:r w:rsidR="0004684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Udział w nieruchomości wspólnej wynosi </w:t>
      </w:r>
      <w:r w:rsidR="00046849">
        <w:rPr>
          <w:sz w:val="24"/>
          <w:szCs w:val="24"/>
        </w:rPr>
        <w:t>362</w:t>
      </w:r>
      <w:r>
        <w:rPr>
          <w:sz w:val="24"/>
          <w:szCs w:val="24"/>
        </w:rPr>
        <w:t>/10000cz. Lokal wyposażony jest w instalację: elektryczną, wodną, kanalizacyjną</w:t>
      </w:r>
      <w:r w:rsidR="00046849">
        <w:rPr>
          <w:sz w:val="24"/>
          <w:szCs w:val="24"/>
        </w:rPr>
        <w:t xml:space="preserve"> na korytarzu – wymaga doprowadzenia</w:t>
      </w:r>
      <w:r>
        <w:rPr>
          <w:sz w:val="24"/>
          <w:szCs w:val="24"/>
        </w:rPr>
        <w:t xml:space="preserve">, ogrzewanie piecowe. Zgodnie z miejscowym planem zagospodarowania przestrzennego Gminy Nowa Ruda dla części obrębu wsi Jugów działka nr </w:t>
      </w:r>
      <w:r w:rsidR="00386EE7">
        <w:rPr>
          <w:sz w:val="24"/>
          <w:szCs w:val="24"/>
        </w:rPr>
        <w:t>588/9</w:t>
      </w:r>
      <w:r>
        <w:rPr>
          <w:sz w:val="24"/>
          <w:szCs w:val="24"/>
        </w:rPr>
        <w:t xml:space="preserve"> o pow. </w:t>
      </w:r>
      <w:r w:rsidR="00386EE7">
        <w:rPr>
          <w:sz w:val="24"/>
          <w:szCs w:val="24"/>
        </w:rPr>
        <w:t>769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</w:t>
      </w:r>
      <w:r w:rsidR="00386EE7">
        <w:rPr>
          <w:sz w:val="24"/>
          <w:szCs w:val="24"/>
        </w:rPr>
        <w:t>średniej intensywności i zabudowy usługowej</w:t>
      </w:r>
      <w:r>
        <w:rPr>
          <w:sz w:val="24"/>
          <w:szCs w:val="24"/>
        </w:rPr>
        <w:t xml:space="preserve"> ; w ewidencji gruntów i budynków Starosty Kłodzkiego sklasyfikowana jako B tereny mieszkaniowe.</w:t>
      </w:r>
    </w:p>
    <w:p w14:paraId="7BF21FA7" w14:textId="7FED2402" w:rsidR="00321D61" w:rsidRDefault="00321D61" w:rsidP="00321D61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Dz.U. z 2021r. poz. 1899, ze zm. ) upłynął w dniu 24.03.2022r. </w:t>
      </w:r>
    </w:p>
    <w:p w14:paraId="478B5E29" w14:textId="63E7C5C9" w:rsidR="00E24C19" w:rsidRDefault="00E24C19" w:rsidP="00321D61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Pierwszy przetarg ustny nieograniczony</w:t>
      </w:r>
      <w:r w:rsidR="00084653">
        <w:rPr>
          <w:rFonts w:asciiTheme="minorHAnsi" w:eastAsia="Times New Roman" w:hAnsiTheme="minorHAnsi" w:cstheme="minorHAnsi"/>
          <w:sz w:val="24"/>
          <w:szCs w:val="24"/>
        </w:rPr>
        <w:t xml:space="preserve"> ogłoszony na dzień 18 sierpnia 2022r. zakończył się wynikiem negatywnym ze względu braku chętnych nabywców.</w:t>
      </w:r>
    </w:p>
    <w:p w14:paraId="12B53365" w14:textId="77777777" w:rsidR="00321D61" w:rsidRDefault="00321D61" w:rsidP="00321D61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 w14:paraId="4C81688E" w14:textId="54C7344A" w:rsidR="00321D61" w:rsidRDefault="00321D61" w:rsidP="00321D61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4.Cena wywoławcza nieruchomości: </w:t>
      </w:r>
      <w:r w:rsidR="00386EE7"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</w:rPr>
        <w:t xml:space="preserve">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1B94F8A3" w14:textId="539DBF16" w:rsidR="00321D61" w:rsidRDefault="00321D61" w:rsidP="00321D61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5.Wysokość wadium</w:t>
      </w:r>
      <w:r>
        <w:rPr>
          <w:rFonts w:cs="Calibri"/>
          <w:sz w:val="24"/>
          <w:szCs w:val="24"/>
        </w:rPr>
        <w:t xml:space="preserve">: </w:t>
      </w:r>
      <w:r w:rsidR="00386EE7" w:rsidRPr="00386EE7">
        <w:rPr>
          <w:rFonts w:cs="Calibri"/>
          <w:b/>
          <w:bCs/>
          <w:sz w:val="24"/>
          <w:szCs w:val="24"/>
        </w:rPr>
        <w:t>2</w:t>
      </w:r>
      <w:r w:rsidRPr="00386EE7">
        <w:rPr>
          <w:rFonts w:cs="Calibri"/>
          <w:b/>
          <w:bCs/>
          <w:sz w:val="24"/>
          <w:szCs w:val="24"/>
        </w:rPr>
        <w:t xml:space="preserve"> </w:t>
      </w:r>
      <w:r w:rsidR="00386EE7"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00,00 zł</w:t>
      </w:r>
    </w:p>
    <w:p w14:paraId="3D135204" w14:textId="77777777" w:rsidR="00321D61" w:rsidRDefault="00321D61" w:rsidP="00321D61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nabycia nie obejmuje okazania granic nieruchomości. Przetarg odbędzie się w dniu </w:t>
      </w:r>
    </w:p>
    <w:p w14:paraId="293E4443" w14:textId="545312A6" w:rsidR="00321D61" w:rsidRDefault="004F284A" w:rsidP="00321D61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18</w:t>
      </w:r>
      <w:r w:rsidR="00084653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11.</w:t>
      </w:r>
      <w:r w:rsidR="00321D61">
        <w:rPr>
          <w:rFonts w:ascii="Calibri" w:eastAsia="Times New Roman" w:hAnsi="Calibri" w:cs="Calibri"/>
          <w:b/>
          <w:bCs/>
        </w:rPr>
        <w:t xml:space="preserve">2022r. o godz. </w:t>
      </w:r>
      <w:r w:rsidR="00D57E17">
        <w:rPr>
          <w:rFonts w:ascii="Calibri" w:eastAsia="Times New Roman" w:hAnsi="Calibri" w:cs="Calibri"/>
          <w:b/>
          <w:bCs/>
        </w:rPr>
        <w:t>11</w:t>
      </w:r>
      <w:r w:rsidR="00D57E17">
        <w:rPr>
          <w:rFonts w:ascii="Calibri" w:eastAsia="Times New Roman" w:hAnsi="Calibri" w:cs="Calibri"/>
          <w:b/>
          <w:bCs/>
          <w:vertAlign w:val="superscript"/>
        </w:rPr>
        <w:t>00</w:t>
      </w:r>
      <w:r w:rsidR="00321D61">
        <w:rPr>
          <w:rFonts w:ascii="Calibri" w:eastAsia="Times New Roman" w:hAnsi="Calibri" w:cs="Calibri"/>
        </w:rPr>
        <w:t xml:space="preserve"> w siedzibie Urzędu Gminy Nowa Ruda, ul. Niepodległości nr 2 pokój nr 14. Warunkiem uczestnictwa w przetargu jest wpłata wadium w podanej wysokości do dnia </w:t>
      </w:r>
      <w:r w:rsidR="00D57E17" w:rsidRPr="00D57E17">
        <w:rPr>
          <w:rFonts w:ascii="Calibri" w:eastAsia="Times New Roman" w:hAnsi="Calibri" w:cs="Calibri"/>
          <w:b/>
          <w:bCs/>
        </w:rPr>
        <w:t>14</w:t>
      </w:r>
      <w:r w:rsidR="00C960C0" w:rsidRPr="00D57E17">
        <w:rPr>
          <w:rFonts w:ascii="Calibri" w:eastAsia="Times New Roman" w:hAnsi="Calibri" w:cs="Calibri"/>
          <w:b/>
          <w:bCs/>
        </w:rPr>
        <w:t>.</w:t>
      </w:r>
      <w:r w:rsidR="00D277C1">
        <w:rPr>
          <w:rFonts w:ascii="Calibri" w:eastAsia="Times New Roman" w:hAnsi="Calibri" w:cs="Calibri"/>
          <w:b/>
          <w:bCs/>
        </w:rPr>
        <w:t>11</w:t>
      </w:r>
      <w:r w:rsidR="00D57E17">
        <w:rPr>
          <w:rFonts w:ascii="Calibri" w:eastAsia="Times New Roman" w:hAnsi="Calibri" w:cs="Calibri"/>
          <w:b/>
          <w:bCs/>
        </w:rPr>
        <w:t>.</w:t>
      </w:r>
      <w:r w:rsidR="00321D61">
        <w:rPr>
          <w:rFonts w:ascii="Calibri" w:eastAsia="Times New Roman" w:hAnsi="Calibri" w:cs="Calibri"/>
          <w:b/>
          <w:bCs/>
        </w:rPr>
        <w:t>2022 r.</w:t>
      </w:r>
      <w:r w:rsidR="00321D61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321D61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21D61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6C7C8397" w14:textId="4FD81DB6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FD128EB" w14:textId="77777777" w:rsidR="00321D61" w:rsidRDefault="00321D61" w:rsidP="00321D61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161BC353" w14:textId="77777777" w:rsidR="00321D61" w:rsidRDefault="00321D61" w:rsidP="00321D61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4220F5AF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057E0CB3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4FB9E580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29A63B5D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69402CC9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5E02F83B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32F9C7C6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3371D6B0" w14:textId="33EE4C7B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Wysokość zgromadzonych środków na funduszu remontowym Wspólnoty Mieszkaniowej z/s w Jugowie, ul. Główna nr </w:t>
      </w:r>
      <w:r w:rsidR="00386EE7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7 to kwota </w:t>
      </w:r>
      <w:r w:rsidR="004F284A">
        <w:rPr>
          <w:rFonts w:ascii="Calibri" w:eastAsia="Times New Roman" w:hAnsi="Calibri" w:cs="Calibri"/>
        </w:rPr>
        <w:t>810,39</w:t>
      </w:r>
      <w:r>
        <w:rPr>
          <w:rFonts w:ascii="Calibri" w:eastAsia="Times New Roman" w:hAnsi="Calibri" w:cs="Calibri"/>
        </w:rPr>
        <w:t xml:space="preserve"> zł na dzień </w:t>
      </w:r>
      <w:r w:rsidR="004F284A">
        <w:rPr>
          <w:rFonts w:ascii="Calibri" w:eastAsia="Times New Roman" w:hAnsi="Calibri" w:cs="Calibri"/>
        </w:rPr>
        <w:t>27.09</w:t>
      </w:r>
      <w:r>
        <w:rPr>
          <w:rFonts w:ascii="Calibri" w:eastAsia="Times New Roman" w:hAnsi="Calibri" w:cs="Calibri"/>
        </w:rPr>
        <w:t>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3145FD06" w14:textId="77777777" w:rsidR="00321D61" w:rsidRDefault="00321D61" w:rsidP="00321D6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650895E9" w14:textId="45458990" w:rsidR="00321D61" w:rsidRDefault="00321D61" w:rsidP="00321D61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t xml:space="preserve">Wójt Gminy Nowa Ruda może odwołać ogłoszony przetarg jedynie z ważnych powodów, </w:t>
      </w:r>
      <w:r>
        <w:rPr>
          <w:rFonts w:ascii="Calibri" w:eastAsia="Times New Roman" w:hAnsi="Calibri" w:cs="Calibri"/>
        </w:rPr>
        <w:lastRenderedPageBreak/>
        <w:t xml:space="preserve">informując o tym niezwłocznie w formie właściwej dla ogłoszenia o przetargu i podając przyczynę odwołania przetargu. Ogłoszenie o przetargu dostępne jest na stronie internetowej </w:t>
      </w:r>
      <w:hyperlink r:id="rId5" w:history="1">
        <w:r w:rsidRPr="00294FCD">
          <w:rPr>
            <w:rStyle w:val="Hipercze"/>
            <w:rFonts w:ascii="Calibri" w:eastAsia="Times New Roman" w:hAnsi="Calibri" w:cs="Calibri"/>
            <w:color w:val="auto"/>
          </w:rPr>
          <w:t>www.bip.gmina.nowaruda.pl/zakłdka</w:t>
        </w:r>
      </w:hyperlink>
      <w:r w:rsidRPr="00294FCD">
        <w:rPr>
          <w:rFonts w:ascii="Calibri" w:eastAsia="Times New Roman" w:hAnsi="Calibri" w:cs="Calibri"/>
        </w:rPr>
        <w:t xml:space="preserve"> Gospodarka, punkt Przetargi-Mienie Komunalne, </w:t>
      </w:r>
      <w:hyperlink r:id="rId6" w:history="1">
        <w:r w:rsidRPr="00294FCD">
          <w:rPr>
            <w:rStyle w:val="Hipercze"/>
            <w:rFonts w:ascii="Calibri" w:eastAsia="Times New Roman" w:hAnsi="Calibri" w:cs="Calibri"/>
            <w:color w:val="auto"/>
          </w:rPr>
          <w:t>www.gmina.nowaruda.pl</w:t>
        </w:r>
      </w:hyperlink>
      <w:r w:rsidR="000E0984" w:rsidRPr="00294FCD">
        <w:rPr>
          <w:rStyle w:val="Hipercze"/>
          <w:rFonts w:ascii="Calibri" w:eastAsia="Times New Roman" w:hAnsi="Calibri" w:cs="Calibri"/>
          <w:color w:val="auto"/>
        </w:rPr>
        <w:t xml:space="preserve"> </w:t>
      </w:r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 w:rsidRPr="00294FCD">
          <w:rPr>
            <w:rStyle w:val="Hipercze"/>
            <w:rFonts w:ascii="Calibri" w:eastAsia="Times New Roman" w:hAnsi="Calibri" w:cs="Calibri"/>
            <w:color w:val="auto"/>
          </w:rPr>
          <w:t>www.otoprzetargi.pl</w:t>
        </w:r>
      </w:hyperlink>
      <w:r w:rsidRPr="00294FC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2213). </w:t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156BF778" w14:textId="77777777" w:rsidR="00321D61" w:rsidRDefault="00321D61" w:rsidP="00321D61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7F1D74FE" w14:textId="44F2696B" w:rsidR="00E20B82" w:rsidRDefault="00294FCD" w:rsidP="00E20B82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</w:t>
      </w:r>
      <w:r w:rsidR="00E20B82">
        <w:rPr>
          <w:rFonts w:cs="Calibri"/>
        </w:rPr>
        <w:t>Z up.</w:t>
      </w:r>
      <w:r w:rsidR="00E20B82" w:rsidRPr="00C960C0">
        <w:rPr>
          <w:rFonts w:cs="Calibri"/>
        </w:rPr>
        <w:t xml:space="preserve"> </w:t>
      </w:r>
      <w:r w:rsidR="00E20B82" w:rsidRPr="00673316">
        <w:rPr>
          <w:rFonts w:cs="Calibri"/>
        </w:rPr>
        <w:t>Wójta</w:t>
      </w:r>
      <w:r w:rsidR="00E20B82" w:rsidRPr="00EF46EA">
        <w:rPr>
          <w:rFonts w:cs="Calibri"/>
          <w:color w:val="FFFFFF" w:themeColor="background1"/>
        </w:rPr>
        <w:t xml:space="preserve"> </w:t>
      </w:r>
      <w:r w:rsidR="00E20B82">
        <w:rPr>
          <w:rFonts w:cs="Calibri"/>
        </w:rPr>
        <w:t xml:space="preserve"> - Anna Zawiślak </w:t>
      </w:r>
    </w:p>
    <w:p w14:paraId="281E3F7E" w14:textId="22078897" w:rsidR="00E20B82" w:rsidRDefault="00E20B82" w:rsidP="00E20B82">
      <w:pPr>
        <w:pStyle w:val="Akapitzlist"/>
        <w:tabs>
          <w:tab w:val="right" w:pos="8931"/>
        </w:tabs>
        <w:spacing w:before="360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</w:t>
      </w:r>
      <w:r>
        <w:rPr>
          <w:rFonts w:cs="Calibri"/>
        </w:rPr>
        <w:t xml:space="preserve">               </w:t>
      </w:r>
      <w:r>
        <w:rPr>
          <w:rFonts w:cs="Calibri"/>
        </w:rPr>
        <w:t xml:space="preserve">   Zastępca Wójta</w:t>
      </w:r>
    </w:p>
    <w:p w14:paraId="2B768B22" w14:textId="77777777" w:rsidR="00E20B82" w:rsidRPr="00EF46EA" w:rsidRDefault="00E20B82" w:rsidP="00E20B82">
      <w:pPr>
        <w:pStyle w:val="Akapitzlist"/>
        <w:tabs>
          <w:tab w:val="right" w:pos="8931"/>
        </w:tabs>
        <w:spacing w:before="360"/>
        <w:rPr>
          <w:rFonts w:cs="Calibri"/>
          <w:color w:val="FFFFFF" w:themeColor="background1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A0178AE" w14:textId="7A2823B0" w:rsidR="00321D61" w:rsidRPr="00EF46EA" w:rsidRDefault="00321D61" w:rsidP="00321D61">
      <w:pPr>
        <w:pStyle w:val="Akapitzlist"/>
        <w:tabs>
          <w:tab w:val="right" w:pos="8931"/>
        </w:tabs>
        <w:spacing w:before="360"/>
        <w:rPr>
          <w:rFonts w:cs="Calibri"/>
          <w:color w:val="FFFFFF" w:themeColor="background1"/>
        </w:rPr>
      </w:pPr>
    </w:p>
    <w:p w14:paraId="7705868B" w14:textId="22C30B3C" w:rsidR="00C960C0" w:rsidRPr="00EF46EA" w:rsidRDefault="00C960C0" w:rsidP="00321D61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</w:p>
    <w:p w14:paraId="557F8CFE" w14:textId="77777777" w:rsidR="00321D61" w:rsidRPr="00EF46EA" w:rsidRDefault="00321D61" w:rsidP="00321D61">
      <w:pPr>
        <w:pStyle w:val="Akapitzlist"/>
        <w:tabs>
          <w:tab w:val="right" w:pos="8931"/>
        </w:tabs>
        <w:spacing w:before="360" w:after="600"/>
        <w:rPr>
          <w:rFonts w:cs="Calibri"/>
          <w:color w:val="FFFFFF" w:themeColor="background1"/>
        </w:rPr>
      </w:pPr>
      <w:r w:rsidRPr="00EF46EA">
        <w:rPr>
          <w:rFonts w:cs="Calibri"/>
          <w:color w:val="FFFFFF" w:themeColor="background1"/>
        </w:rPr>
        <w:br w:type="page"/>
      </w:r>
    </w:p>
    <w:p w14:paraId="51D7D019" w14:textId="77777777" w:rsidR="00F3617F" w:rsidRDefault="00F3617F"/>
    <w:sectPr w:rsidR="00F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169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038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81"/>
    <w:rsid w:val="00046849"/>
    <w:rsid w:val="00084653"/>
    <w:rsid w:val="000E0984"/>
    <w:rsid w:val="000F654B"/>
    <w:rsid w:val="00294FCD"/>
    <w:rsid w:val="00321D61"/>
    <w:rsid w:val="00386EE7"/>
    <w:rsid w:val="004469C0"/>
    <w:rsid w:val="004F284A"/>
    <w:rsid w:val="00562C81"/>
    <w:rsid w:val="00673316"/>
    <w:rsid w:val="00985596"/>
    <w:rsid w:val="00C635BA"/>
    <w:rsid w:val="00C960C0"/>
    <w:rsid w:val="00CB3BA4"/>
    <w:rsid w:val="00D277C1"/>
    <w:rsid w:val="00D57E17"/>
    <w:rsid w:val="00E20B82"/>
    <w:rsid w:val="00E24C19"/>
    <w:rsid w:val="00EF46EA"/>
    <w:rsid w:val="00F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45FD"/>
  <w15:chartTrackingRefBased/>
  <w15:docId w15:val="{D2547252-10BC-45A5-9D94-2E0FF531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D61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D61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D61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D61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D61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321D6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321D61"/>
    <w:pPr>
      <w:ind w:left="720"/>
    </w:pPr>
  </w:style>
  <w:style w:type="paragraph" w:customStyle="1" w:styleId="Textbody">
    <w:name w:val="Text body"/>
    <w:basedOn w:val="Normalny"/>
    <w:rsid w:val="00321D61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21D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21D6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6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6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65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/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</cp:revision>
  <dcterms:created xsi:type="dcterms:W3CDTF">2022-07-06T11:38:00Z</dcterms:created>
  <dcterms:modified xsi:type="dcterms:W3CDTF">2022-09-28T06:37:00Z</dcterms:modified>
</cp:coreProperties>
</file>