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6A6DFF4B" w:rsidR="00B25D2F" w:rsidRPr="00333DB6" w:rsidRDefault="000A3058" w:rsidP="00C75809">
      <w:pPr>
        <w:pStyle w:val="Nagwek1"/>
        <w:rPr>
          <w:rFonts w:asciiTheme="minorHAnsi" w:hAnsiTheme="minorHAnsi" w:cstheme="minorHAnsi"/>
        </w:rPr>
      </w:pPr>
      <w:r w:rsidRPr="00333DB6">
        <w:rPr>
          <w:rFonts w:asciiTheme="minorHAnsi" w:hAnsiTheme="minorHAnsi" w:cstheme="minorHAnsi"/>
        </w:rPr>
        <w:t xml:space="preserve">Zarządzenie </w:t>
      </w:r>
      <w:r w:rsidR="00AB586B" w:rsidRPr="00333DB6">
        <w:rPr>
          <w:rFonts w:asciiTheme="minorHAnsi" w:hAnsiTheme="minorHAnsi" w:cstheme="minorHAnsi"/>
        </w:rPr>
        <w:t>N</w:t>
      </w:r>
      <w:r w:rsidR="002645C2" w:rsidRPr="00333DB6">
        <w:rPr>
          <w:rFonts w:asciiTheme="minorHAnsi" w:hAnsiTheme="minorHAnsi" w:cstheme="minorHAnsi"/>
        </w:rPr>
        <w:t>r</w:t>
      </w:r>
      <w:r w:rsidR="00865684">
        <w:rPr>
          <w:rFonts w:asciiTheme="minorHAnsi" w:hAnsiTheme="minorHAnsi" w:cstheme="minorHAnsi"/>
          <w:b/>
          <w:bCs/>
        </w:rPr>
        <w:t xml:space="preserve"> 501</w:t>
      </w:r>
      <w:r w:rsidR="003A1B4F" w:rsidRPr="00333DB6">
        <w:rPr>
          <w:rFonts w:asciiTheme="minorHAnsi" w:hAnsiTheme="minorHAnsi" w:cstheme="minorHAnsi"/>
          <w:b/>
          <w:bCs/>
        </w:rPr>
        <w:t>/2</w:t>
      </w:r>
      <w:r w:rsidR="0015227E" w:rsidRPr="00333DB6">
        <w:rPr>
          <w:rFonts w:asciiTheme="minorHAnsi" w:hAnsiTheme="minorHAnsi" w:cstheme="minorHAnsi"/>
          <w:b/>
          <w:bCs/>
        </w:rPr>
        <w:t>2</w:t>
      </w:r>
      <w:r w:rsidRPr="00333DB6">
        <w:rPr>
          <w:rFonts w:asciiTheme="minorHAnsi" w:hAnsiTheme="minorHAnsi" w:cstheme="minorHAnsi"/>
        </w:rPr>
        <w:t xml:space="preserve"> Wó</w:t>
      </w:r>
      <w:r w:rsidR="009308BD" w:rsidRPr="00333DB6">
        <w:rPr>
          <w:rFonts w:asciiTheme="minorHAnsi" w:hAnsiTheme="minorHAnsi" w:cstheme="minorHAnsi"/>
        </w:rPr>
        <w:t xml:space="preserve">jta Gminy </w:t>
      </w:r>
      <w:r w:rsidR="002645C2" w:rsidRPr="00333DB6">
        <w:rPr>
          <w:rFonts w:asciiTheme="minorHAnsi" w:hAnsiTheme="minorHAnsi" w:cstheme="minorHAnsi"/>
        </w:rPr>
        <w:t>Nowa Ruda z dnia</w:t>
      </w:r>
      <w:r w:rsidR="00F6270C" w:rsidRPr="00333DB6">
        <w:rPr>
          <w:rFonts w:asciiTheme="minorHAnsi" w:hAnsiTheme="minorHAnsi" w:cstheme="minorHAnsi"/>
        </w:rPr>
        <w:t xml:space="preserve"> </w:t>
      </w:r>
      <w:r w:rsidR="00047E86">
        <w:rPr>
          <w:rFonts w:asciiTheme="minorHAnsi" w:hAnsiTheme="minorHAnsi" w:cstheme="minorHAnsi"/>
        </w:rPr>
        <w:t xml:space="preserve">27 września </w:t>
      </w:r>
      <w:r w:rsidR="003A1B4F" w:rsidRPr="00333DB6">
        <w:rPr>
          <w:rFonts w:asciiTheme="minorHAnsi" w:hAnsiTheme="minorHAnsi" w:cstheme="minorHAnsi"/>
        </w:rPr>
        <w:t>202</w:t>
      </w:r>
      <w:r w:rsidR="0015227E" w:rsidRPr="00333DB6">
        <w:rPr>
          <w:rFonts w:asciiTheme="minorHAnsi" w:hAnsiTheme="minorHAnsi" w:cstheme="minorHAnsi"/>
        </w:rPr>
        <w:t>2</w:t>
      </w:r>
      <w:r w:rsidR="008720A8" w:rsidRPr="00333DB6">
        <w:rPr>
          <w:rFonts w:asciiTheme="minorHAnsi" w:hAnsiTheme="minorHAnsi" w:cstheme="minorHAnsi"/>
        </w:rPr>
        <w:t xml:space="preserve"> roku w sprawie</w:t>
      </w:r>
      <w:r w:rsidR="009308BD" w:rsidRPr="00333DB6">
        <w:rPr>
          <w:rFonts w:asciiTheme="minorHAnsi" w:eastAsia="Times New Roman" w:hAnsiTheme="minorHAnsi" w:cstheme="minorHAnsi"/>
        </w:rPr>
        <w:t xml:space="preserve"> sprzedaży w drodze </w:t>
      </w:r>
      <w:r w:rsidR="00DD3358" w:rsidRPr="00333DB6">
        <w:rPr>
          <w:rFonts w:asciiTheme="minorHAnsi" w:eastAsia="Times New Roman" w:hAnsiTheme="minorHAnsi" w:cstheme="minorHAnsi"/>
        </w:rPr>
        <w:t>I</w:t>
      </w:r>
      <w:r w:rsidR="007416B1">
        <w:rPr>
          <w:rFonts w:asciiTheme="minorHAnsi" w:eastAsia="Times New Roman" w:hAnsiTheme="minorHAnsi" w:cstheme="minorHAnsi"/>
        </w:rPr>
        <w:t>I</w:t>
      </w:r>
      <w:r w:rsidR="009308BD" w:rsidRPr="00333DB6">
        <w:rPr>
          <w:rFonts w:asciiTheme="minorHAnsi" w:eastAsia="Times New Roman" w:hAnsiTheme="minorHAnsi" w:cstheme="minorHAnsi"/>
        </w:rPr>
        <w:t>I ustn</w:t>
      </w:r>
      <w:r w:rsidR="004E4B39" w:rsidRPr="00333DB6">
        <w:rPr>
          <w:rFonts w:asciiTheme="minorHAnsi" w:hAnsiTheme="minorHAnsi" w:cstheme="minorHAnsi"/>
        </w:rPr>
        <w:t xml:space="preserve">ego przetargu nieograniczonego </w:t>
      </w:r>
      <w:r w:rsidR="009308BD" w:rsidRPr="00333DB6">
        <w:rPr>
          <w:rFonts w:asciiTheme="minorHAnsi" w:eastAsia="Times New Roman" w:hAnsiTheme="minorHAnsi" w:cstheme="minorHAnsi"/>
        </w:rPr>
        <w:t>nieruchomości stanowiących własność Gminy Nowa Ruda</w:t>
      </w:r>
    </w:p>
    <w:p w14:paraId="508CCA3A" w14:textId="1DBC4789" w:rsidR="004E4B39" w:rsidRPr="00333DB6" w:rsidRDefault="000A3058" w:rsidP="00C75809">
      <w:pPr>
        <w:pStyle w:val="Podstawa"/>
        <w:spacing w:before="480"/>
        <w:rPr>
          <w:rFonts w:asciiTheme="minorHAnsi" w:hAnsiTheme="minorHAnsi" w:cstheme="minorHAnsi"/>
        </w:rPr>
      </w:pPr>
      <w:r w:rsidRPr="00333DB6">
        <w:rPr>
          <w:rFonts w:asciiTheme="minorHAnsi" w:hAnsiTheme="minorHAnsi" w:cstheme="minorHAnsi"/>
        </w:rPr>
        <w:t>Na podstawie art. 30 ust. 2 pkt 3 ustawy z dnia 8 marca 1990 roku o samorządzie gminnym</w:t>
      </w:r>
      <w:r w:rsidR="007F5CE8" w:rsidRPr="00333DB6">
        <w:rPr>
          <w:rFonts w:asciiTheme="minorHAnsi" w:hAnsiTheme="minorHAnsi" w:cstheme="minorHAnsi"/>
        </w:rPr>
        <w:t xml:space="preserve"> (</w:t>
      </w:r>
      <w:proofErr w:type="spellStart"/>
      <w:r w:rsidR="00784B58">
        <w:rPr>
          <w:rFonts w:asciiTheme="minorHAnsi" w:hAnsiTheme="minorHAnsi" w:cstheme="minorHAnsi"/>
        </w:rPr>
        <w:t>t</w:t>
      </w:r>
      <w:r w:rsidR="007F5CE8" w:rsidRPr="00333DB6">
        <w:rPr>
          <w:rFonts w:asciiTheme="minorHAnsi" w:hAnsiTheme="minorHAnsi" w:cstheme="minorHAnsi"/>
        </w:rPr>
        <w:t>.j</w:t>
      </w:r>
      <w:proofErr w:type="spellEnd"/>
      <w:r w:rsidR="007F5CE8" w:rsidRPr="00333DB6">
        <w:rPr>
          <w:rFonts w:asciiTheme="minorHAnsi" w:hAnsiTheme="minorHAnsi" w:cstheme="minorHAnsi"/>
        </w:rPr>
        <w:t>. Dz. U. z 202</w:t>
      </w:r>
      <w:r w:rsidR="00BF2BF8" w:rsidRPr="00333DB6">
        <w:rPr>
          <w:rFonts w:asciiTheme="minorHAnsi" w:hAnsiTheme="minorHAnsi" w:cstheme="minorHAnsi"/>
        </w:rPr>
        <w:t>2</w:t>
      </w:r>
      <w:r w:rsidR="007F5CE8" w:rsidRPr="00333DB6">
        <w:rPr>
          <w:rFonts w:asciiTheme="minorHAnsi" w:hAnsiTheme="minorHAnsi" w:cstheme="minorHAnsi"/>
        </w:rPr>
        <w:t xml:space="preserve"> r. poz.</w:t>
      </w:r>
      <w:r w:rsidR="00BF2BF8" w:rsidRPr="00333DB6">
        <w:rPr>
          <w:rFonts w:asciiTheme="minorHAnsi" w:hAnsiTheme="minorHAnsi" w:cstheme="minorHAnsi"/>
        </w:rPr>
        <w:t>559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="00FD41CF" w:rsidRPr="00333DB6">
        <w:rPr>
          <w:rFonts w:asciiTheme="minorHAnsi" w:hAnsiTheme="minorHAnsi" w:cstheme="minorHAnsi"/>
        </w:rPr>
        <w:t>)</w:t>
      </w:r>
      <w:r w:rsidR="00915D95" w:rsidRPr="00333DB6">
        <w:rPr>
          <w:rFonts w:asciiTheme="minorHAnsi" w:hAnsiTheme="minorHAnsi" w:cstheme="minorHAnsi"/>
        </w:rPr>
        <w:t xml:space="preserve"> </w:t>
      </w:r>
      <w:r w:rsidRPr="00333DB6">
        <w:rPr>
          <w:rFonts w:asciiTheme="minorHAnsi" w:hAnsiTheme="minorHAnsi" w:cstheme="minorHAnsi"/>
        </w:rPr>
        <w:t>art. 13</w:t>
      </w:r>
      <w:r w:rsidR="009308BD" w:rsidRPr="00333DB6">
        <w:rPr>
          <w:rFonts w:asciiTheme="minorHAnsi" w:hAnsiTheme="minorHAnsi" w:cstheme="minorHAnsi"/>
        </w:rPr>
        <w:t xml:space="preserve"> ust. 1, art. 25 ust. 1, art. 37 ust. 1, art.38 ust.1 i ust.2, </w:t>
      </w:r>
      <w:r w:rsidR="00DD3358" w:rsidRPr="00333DB6">
        <w:rPr>
          <w:rFonts w:asciiTheme="minorHAnsi" w:hAnsiTheme="minorHAnsi" w:cstheme="minorHAnsi"/>
        </w:rPr>
        <w:t>art.39 ust.</w:t>
      </w:r>
      <w:r w:rsidR="008348CE">
        <w:rPr>
          <w:rFonts w:asciiTheme="minorHAnsi" w:hAnsiTheme="minorHAnsi" w:cstheme="minorHAnsi"/>
        </w:rPr>
        <w:t>2</w:t>
      </w:r>
      <w:r w:rsidR="00DD3358" w:rsidRPr="00333DB6">
        <w:rPr>
          <w:rFonts w:asciiTheme="minorHAnsi" w:hAnsiTheme="minorHAnsi" w:cstheme="minorHAnsi"/>
        </w:rPr>
        <w:t xml:space="preserve">, </w:t>
      </w:r>
      <w:r w:rsidR="009308BD" w:rsidRPr="00333DB6">
        <w:rPr>
          <w:rFonts w:asciiTheme="minorHAnsi" w:hAnsiTheme="minorHAnsi" w:cstheme="minorHAnsi"/>
        </w:rPr>
        <w:t>art.40 ust.1 pkt.1</w:t>
      </w:r>
      <w:r w:rsidRPr="00333DB6">
        <w:rPr>
          <w:rFonts w:asciiTheme="minorHAnsi" w:hAnsiTheme="minorHAnsi" w:cstheme="minorHAnsi"/>
        </w:rPr>
        <w:t xml:space="preserve"> ustawy z dnia 21 sierpnia 1997 r. o gospod</w:t>
      </w:r>
      <w:r w:rsidR="00A47656" w:rsidRPr="00333DB6">
        <w:rPr>
          <w:rFonts w:asciiTheme="minorHAnsi" w:hAnsiTheme="minorHAnsi" w:cstheme="minorHAnsi"/>
        </w:rPr>
        <w:t>arce nieruchomościami (</w:t>
      </w:r>
      <w:proofErr w:type="spellStart"/>
      <w:r w:rsidR="00784B58">
        <w:rPr>
          <w:rFonts w:asciiTheme="minorHAnsi" w:hAnsiTheme="minorHAnsi" w:cstheme="minorHAnsi"/>
        </w:rPr>
        <w:t>t</w:t>
      </w:r>
      <w:r w:rsidR="00435940" w:rsidRPr="00333DB6">
        <w:rPr>
          <w:rFonts w:asciiTheme="minorHAnsi" w:hAnsiTheme="minorHAnsi" w:cstheme="minorHAnsi"/>
        </w:rPr>
        <w:t>.j</w:t>
      </w:r>
      <w:proofErr w:type="spellEnd"/>
      <w:r w:rsidR="00435940" w:rsidRPr="00333DB6">
        <w:rPr>
          <w:rFonts w:asciiTheme="minorHAnsi" w:hAnsiTheme="minorHAnsi" w:cstheme="minorHAnsi"/>
        </w:rPr>
        <w:t>. Dz. U. z 2021 r. poz. 1899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Pr="00333DB6">
        <w:rPr>
          <w:rFonts w:asciiTheme="minorHAnsi" w:hAnsiTheme="minorHAnsi" w:cstheme="minorHAnsi"/>
        </w:rPr>
        <w:t xml:space="preserve">), § 4, § </w:t>
      </w:r>
      <w:r w:rsidR="009308BD" w:rsidRPr="00333DB6">
        <w:rPr>
          <w:rFonts w:asciiTheme="minorHAnsi" w:hAnsiTheme="minorHAnsi" w:cstheme="minorHAnsi"/>
        </w:rPr>
        <w:t xml:space="preserve">6 </w:t>
      </w:r>
      <w:r w:rsidRPr="00333DB6">
        <w:rPr>
          <w:rFonts w:asciiTheme="minorHAnsi" w:hAnsiTheme="minorHAnsi" w:cstheme="minorHAnsi"/>
        </w:rPr>
        <w:t>uchwały Nr 252/XXXIII/13 Rady Gminy Nowa Ruda z dnia 29 stycznia 2013 roku w sprawie zasad gospodarowania nieruchomościami stanowiącymi własność Gminy Nowa Ruda (Dolno. z 2013 r. poz. 1851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="004E4B39" w:rsidRPr="00333DB6">
        <w:rPr>
          <w:rFonts w:asciiTheme="minorHAnsi" w:hAnsiTheme="minorHAnsi" w:cstheme="minorHAnsi"/>
        </w:rPr>
        <w:t>)</w:t>
      </w:r>
      <w:r w:rsidR="001767A7" w:rsidRPr="00333DB6">
        <w:rPr>
          <w:rFonts w:asciiTheme="minorHAnsi" w:hAnsiTheme="minorHAnsi" w:cstheme="minorHAnsi"/>
        </w:rPr>
        <w:t xml:space="preserve">, </w:t>
      </w:r>
      <w:r w:rsidRPr="00333DB6">
        <w:rPr>
          <w:rFonts w:asciiTheme="minorHAnsi" w:hAnsiTheme="minorHAnsi" w:cstheme="minorHAnsi"/>
          <w:szCs w:val="24"/>
        </w:rPr>
        <w:t>Wójt Gminy Nowa Ruda zarządza, co następuje:</w:t>
      </w:r>
    </w:p>
    <w:p w14:paraId="20088B9D" w14:textId="70DC950E" w:rsidR="001767A7" w:rsidRPr="001767A7" w:rsidRDefault="001767A7" w:rsidP="001E5D33">
      <w:pPr>
        <w:widowControl w:val="0"/>
        <w:numPr>
          <w:ilvl w:val="0"/>
          <w:numId w:val="21"/>
        </w:numPr>
        <w:suppressAutoHyphens/>
        <w:autoSpaceDN w:val="0"/>
        <w:spacing w:after="120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1767A7">
        <w:rPr>
          <w:rFonts w:eastAsia="Lucida Sans Unicode" w:cstheme="minorHAnsi"/>
          <w:kern w:val="3"/>
          <w:lang w:eastAsia="zh-CN" w:bidi="hi-IN"/>
        </w:rPr>
        <w:t>Ustala się warunki sprzedaży nieruchomości położonej w Dworkach w granicach działki nr 133/6 o powierzchni 0,4841 ha, KW Nr SW2K/00025565/5, będącej własnością Gminy Nowa Ruda w drodze I</w:t>
      </w:r>
      <w:r w:rsidR="00333DB6">
        <w:rPr>
          <w:rFonts w:eastAsia="Lucida Sans Unicode" w:cstheme="minorHAnsi"/>
          <w:kern w:val="3"/>
          <w:lang w:eastAsia="zh-CN" w:bidi="hi-IN"/>
        </w:rPr>
        <w:t>I</w:t>
      </w:r>
      <w:r w:rsidR="007416B1">
        <w:rPr>
          <w:rFonts w:eastAsia="Lucida Sans Unicode" w:cstheme="minorHAnsi"/>
          <w:kern w:val="3"/>
          <w:lang w:eastAsia="zh-CN" w:bidi="hi-IN"/>
        </w:rPr>
        <w:t>I</w:t>
      </w:r>
      <w:r w:rsidRPr="001767A7">
        <w:rPr>
          <w:rFonts w:eastAsia="Lucida Sans Unicode" w:cstheme="minorHAnsi"/>
          <w:kern w:val="3"/>
          <w:lang w:eastAsia="zh-CN" w:bidi="hi-IN"/>
        </w:rPr>
        <w:t xml:space="preserve"> ustnego przetargu nieograniczonego, stanowiące załącznik do niniejszego  zarządzenia.</w:t>
      </w:r>
    </w:p>
    <w:p w14:paraId="02E0DA7C" w14:textId="77777777" w:rsidR="001767A7" w:rsidRPr="001767A7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  <w:szCs w:val="22"/>
        </w:rPr>
      </w:pPr>
      <w:r w:rsidRPr="001767A7">
        <w:rPr>
          <w:rFonts w:eastAsia="Calibri" w:cstheme="minorHAnsi"/>
          <w:szCs w:val="22"/>
        </w:rPr>
        <w:t xml:space="preserve"> Ogłoszenie o przetargu wywiesza się na tablicy ogłoszeń w Urzędzie Gminy Nowa Ruda, ul. Niepodległości 2.</w:t>
      </w:r>
    </w:p>
    <w:p w14:paraId="072A6F5D" w14:textId="77777777" w:rsidR="001767A7" w:rsidRPr="001767A7" w:rsidRDefault="001767A7" w:rsidP="001E5D33">
      <w:pPr>
        <w:widowControl w:val="0"/>
        <w:numPr>
          <w:ilvl w:val="0"/>
          <w:numId w:val="21"/>
        </w:numPr>
        <w:suppressAutoHyphens/>
        <w:autoSpaceDN w:val="0"/>
        <w:spacing w:after="120"/>
        <w:jc w:val="both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1767A7">
        <w:rPr>
          <w:rFonts w:eastAsia="Lucida Sans Unicode" w:cstheme="minorHAnsi"/>
          <w:kern w:val="3"/>
          <w:lang w:eastAsia="zh-CN" w:bidi="hi-IN"/>
        </w:rPr>
        <w:t>Informację o ogłoszeniu przetargu podaje się do publicznej wiadomości w Biuletynie Informacji Publicznej, na tablicy ogłoszeń Sołectwa Dworki a wyciąg z ogłoszenia o przetargu zamieszcza się w prasie o zasięgu obejmującym co najmniej powiat.</w:t>
      </w:r>
    </w:p>
    <w:p w14:paraId="01FEEBA1" w14:textId="6D182138" w:rsidR="001767A7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1767A7">
        <w:rPr>
          <w:rFonts w:eastAsia="Calibri" w:cstheme="minorHAnsi"/>
        </w:rPr>
        <w:t>Wykonanie zarządzenia powierza się kierownikowi Referatu Gospodarki Nieruchomościami i Geodezji.</w:t>
      </w:r>
    </w:p>
    <w:p w14:paraId="309C68B5" w14:textId="1A36FAA8" w:rsidR="006A5D52" w:rsidRPr="00384744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384744">
        <w:rPr>
          <w:rFonts w:cstheme="minorHAnsi"/>
          <w:color w:val="000000" w:themeColor="text1"/>
        </w:rPr>
        <w:t>Zarządzenie wchodzi w życie z dniem wydania.</w:t>
      </w:r>
      <w:r w:rsidR="00BE695B">
        <w:rPr>
          <w:rFonts w:cstheme="minorHAnsi"/>
          <w:color w:val="000000" w:themeColor="text1"/>
        </w:rPr>
        <w:br/>
      </w:r>
    </w:p>
    <w:p w14:paraId="5DC96714" w14:textId="13EFD57B" w:rsidR="008C511E" w:rsidRDefault="00220AB1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</w:t>
      </w:r>
      <w:r w:rsidRPr="00E77919">
        <w:rPr>
          <w:rFonts w:ascii="Calibri" w:eastAsia="Calibri" w:hAnsi="Calibri" w:cs="Calibri"/>
          <w:color w:val="000000" w:themeColor="text1"/>
        </w:rPr>
        <w:t>/z up. Wójta Anna Zawiślak Zastępca Wójta/</w:t>
      </w:r>
    </w:p>
    <w:p w14:paraId="1F3563EF" w14:textId="2DFCFED8" w:rsidR="001B7D2F" w:rsidRPr="001B7D2F" w:rsidRDefault="00E040D0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6F7340">
        <w:rPr>
          <w:rStyle w:val="Nagwek1Znak"/>
          <w:szCs w:val="28"/>
        </w:rPr>
        <w:t xml:space="preserve"> </w:t>
      </w:r>
      <w:r w:rsidR="00865684">
        <w:rPr>
          <w:rStyle w:val="Nagwek1Znak"/>
          <w:szCs w:val="28"/>
        </w:rPr>
        <w:t>501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926B65">
        <w:rPr>
          <w:rStyle w:val="Nagwek1Znak"/>
          <w:szCs w:val="28"/>
        </w:rPr>
        <w:t xml:space="preserve"> </w:t>
      </w:r>
      <w:r w:rsidR="00865684">
        <w:rPr>
          <w:rStyle w:val="Nagwek1Znak"/>
          <w:szCs w:val="28"/>
        </w:rPr>
        <w:t>27.09.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3D80081B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926B65">
        <w:rPr>
          <w:sz w:val="28"/>
          <w:szCs w:val="28"/>
        </w:rPr>
        <w:t>trzeci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358EACAB" w:rsidR="00CE32F5" w:rsidRPr="00BE695B" w:rsidRDefault="00B171C7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 xml:space="preserve">Położenie nieruchomości: </w:t>
      </w:r>
      <w:r w:rsidR="00B453E4" w:rsidRPr="00BE695B">
        <w:rPr>
          <w:rFonts w:eastAsia="Times New Roman" w:cstheme="minorHAnsi"/>
        </w:rPr>
        <w:t>Dworki</w:t>
      </w:r>
    </w:p>
    <w:p w14:paraId="40D32763" w14:textId="04246527" w:rsidR="00C9284A" w:rsidRPr="00BE695B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BE695B">
        <w:rPr>
          <w:rFonts w:cstheme="minorHAnsi"/>
        </w:rPr>
        <w:t>Oznaczenie według katastru nieruchomości</w:t>
      </w:r>
      <w:r w:rsidR="00B171C7" w:rsidRPr="00BE695B">
        <w:rPr>
          <w:rFonts w:eastAsia="Times New Roman" w:cstheme="minorHAnsi"/>
        </w:rPr>
        <w:t xml:space="preserve">: </w:t>
      </w:r>
      <w:r w:rsidRPr="00BE695B">
        <w:rPr>
          <w:rFonts w:eastAsia="Calibri" w:cstheme="minorHAnsi"/>
        </w:rPr>
        <w:t>dz.</w:t>
      </w:r>
      <w:r w:rsidRPr="00BE695B">
        <w:rPr>
          <w:rFonts w:eastAsia="Calibri" w:cstheme="minorHAnsi"/>
          <w:b/>
          <w:bCs/>
        </w:rPr>
        <w:t xml:space="preserve"> </w:t>
      </w:r>
      <w:r w:rsidR="00B453E4" w:rsidRPr="00BE695B">
        <w:rPr>
          <w:rFonts w:eastAsia="Calibri" w:cstheme="minorHAnsi"/>
        </w:rPr>
        <w:t>133/6</w:t>
      </w:r>
      <w:r w:rsidRPr="00BE695B">
        <w:rPr>
          <w:rFonts w:eastAsia="Calibri" w:cstheme="minorHAnsi"/>
        </w:rPr>
        <w:t xml:space="preserve">  (</w:t>
      </w:r>
      <w:r w:rsidR="00B453E4" w:rsidRPr="00BE695B">
        <w:rPr>
          <w:rFonts w:eastAsia="Calibri" w:cstheme="minorHAnsi"/>
        </w:rPr>
        <w:t>Ł</w:t>
      </w:r>
      <w:r w:rsidRPr="00BE695B">
        <w:rPr>
          <w:rFonts w:eastAsia="Calibri" w:cstheme="minorHAnsi"/>
        </w:rPr>
        <w:t xml:space="preserve">IV -  </w:t>
      </w:r>
      <w:r w:rsidR="00B453E4" w:rsidRPr="00BE695B">
        <w:rPr>
          <w:rFonts w:eastAsia="Calibri" w:cstheme="minorHAnsi"/>
        </w:rPr>
        <w:t>0,4403</w:t>
      </w:r>
      <w:r w:rsidRPr="00BE695B">
        <w:rPr>
          <w:rFonts w:eastAsia="Calibri" w:cstheme="minorHAnsi"/>
        </w:rPr>
        <w:t xml:space="preserve">, </w:t>
      </w:r>
      <w:proofErr w:type="spellStart"/>
      <w:r w:rsidR="00B453E4" w:rsidRPr="00BE695B">
        <w:rPr>
          <w:rFonts w:eastAsia="Calibri" w:cstheme="minorHAnsi"/>
        </w:rPr>
        <w:t>PsIV</w:t>
      </w:r>
      <w:proofErr w:type="spellEnd"/>
      <w:r w:rsidR="00B453E4" w:rsidRPr="00BE695B">
        <w:rPr>
          <w:rFonts w:eastAsia="Calibri" w:cstheme="minorHAnsi"/>
        </w:rPr>
        <w:t xml:space="preserve"> – 0,0228, W – 0,0210) </w:t>
      </w:r>
      <w:r w:rsidRPr="00BE695B">
        <w:rPr>
          <w:rFonts w:eastAsia="Calibri" w:cstheme="minorHAnsi"/>
        </w:rPr>
        <w:t>obręb 000</w:t>
      </w:r>
      <w:r w:rsidR="00B453E4" w:rsidRPr="00BE695B">
        <w:rPr>
          <w:rFonts w:eastAsia="Calibri" w:cstheme="minorHAnsi"/>
        </w:rPr>
        <w:t>5</w:t>
      </w:r>
      <w:r w:rsidRPr="00BE695B">
        <w:rPr>
          <w:rFonts w:eastAsia="Calibri" w:cstheme="minorHAnsi"/>
        </w:rPr>
        <w:t xml:space="preserve">, </w:t>
      </w:r>
      <w:r w:rsidR="00B453E4" w:rsidRPr="00BE695B">
        <w:rPr>
          <w:rFonts w:eastAsia="Calibri" w:cstheme="minorHAnsi"/>
        </w:rPr>
        <w:t>Dworki</w:t>
      </w:r>
    </w:p>
    <w:p w14:paraId="4E236483" w14:textId="422D8731" w:rsidR="00CE32F5" w:rsidRPr="00BE695B" w:rsidRDefault="00CE32F5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>Powierz</w:t>
      </w:r>
      <w:r w:rsidR="00B171C7" w:rsidRPr="00BE695B">
        <w:rPr>
          <w:rFonts w:eastAsia="Times New Roman" w:cstheme="minorHAnsi"/>
        </w:rPr>
        <w:t>chnia ogólna nieruchomości: 0,</w:t>
      </w:r>
      <w:r w:rsidR="00B453E4" w:rsidRPr="00BE695B">
        <w:rPr>
          <w:rFonts w:eastAsia="Times New Roman" w:cstheme="minorHAnsi"/>
        </w:rPr>
        <w:t>4841</w:t>
      </w:r>
      <w:r w:rsidRPr="00BE695B">
        <w:rPr>
          <w:rFonts w:eastAsia="Times New Roman" w:cstheme="minorHAnsi"/>
        </w:rPr>
        <w:t xml:space="preserve"> ha</w:t>
      </w:r>
    </w:p>
    <w:p w14:paraId="3ED3C7B6" w14:textId="5902617B" w:rsidR="00CE32F5" w:rsidRPr="00BE695B" w:rsidRDefault="00CE32F5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>Numer księgi wieczys</w:t>
      </w:r>
      <w:r w:rsidR="00B171C7" w:rsidRPr="00BE695B">
        <w:rPr>
          <w:rFonts w:eastAsia="Times New Roman" w:cstheme="minorHAnsi"/>
        </w:rPr>
        <w:t>tej, obciążenia: SW</w:t>
      </w:r>
      <w:r w:rsidR="00B453E4" w:rsidRPr="00BE695B">
        <w:rPr>
          <w:rFonts w:eastAsia="Times New Roman" w:cstheme="minorHAnsi"/>
        </w:rPr>
        <w:t>2</w:t>
      </w:r>
      <w:r w:rsidR="00B171C7" w:rsidRPr="00BE695B">
        <w:rPr>
          <w:rFonts w:eastAsia="Times New Roman" w:cstheme="minorHAnsi"/>
        </w:rPr>
        <w:t>K/00</w:t>
      </w:r>
      <w:r w:rsidR="00B453E4" w:rsidRPr="00BE695B">
        <w:rPr>
          <w:rFonts w:eastAsia="Times New Roman" w:cstheme="minorHAnsi"/>
        </w:rPr>
        <w:t>025565</w:t>
      </w:r>
      <w:r w:rsidR="00B171C7" w:rsidRPr="00BE695B">
        <w:rPr>
          <w:rFonts w:eastAsia="Times New Roman" w:cstheme="minorHAnsi"/>
        </w:rPr>
        <w:t>/</w:t>
      </w:r>
      <w:r w:rsidR="00B453E4" w:rsidRPr="00BE695B">
        <w:rPr>
          <w:rFonts w:eastAsia="Times New Roman" w:cstheme="minorHAnsi"/>
        </w:rPr>
        <w:t>5</w:t>
      </w:r>
      <w:r w:rsidR="00A250BB" w:rsidRPr="00BE695B">
        <w:rPr>
          <w:rFonts w:eastAsia="Times New Roman" w:cstheme="minorHAnsi"/>
        </w:rPr>
        <w:t>, bez obciążeń</w:t>
      </w:r>
    </w:p>
    <w:p w14:paraId="452766F3" w14:textId="3658BDC1" w:rsidR="00B460BA" w:rsidRDefault="00C9284A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eastAsia="Calibri" w:cstheme="minorHAnsi"/>
        </w:rPr>
      </w:pPr>
      <w:r w:rsidRPr="005B720B">
        <w:rPr>
          <w:b/>
          <w:bCs/>
        </w:rPr>
        <w:t>Opis nieruchomości, przeznaczenie i sposób zagospodarowania</w:t>
      </w:r>
      <w:r>
        <w:rPr>
          <w:rFonts w:cstheme="minorHAnsi"/>
        </w:rPr>
        <w:t xml:space="preserve">: </w:t>
      </w:r>
      <w:r w:rsidR="00B460BA">
        <w:rPr>
          <w:rFonts w:cstheme="minorHAnsi"/>
        </w:rPr>
        <w:br/>
      </w:r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nieruchomość gruntowa  w granicach działki nr 133/6 (Ł IV – 0,4403, </w:t>
      </w:r>
      <w:proofErr w:type="spellStart"/>
      <w:r w:rsidR="00B460BA" w:rsidRPr="00B460BA">
        <w:rPr>
          <w:rFonts w:ascii="Calibri" w:eastAsia="Calibri" w:hAnsi="Calibri" w:cs="Times New Roman"/>
          <w:color w:val="000000" w:themeColor="text1"/>
        </w:rPr>
        <w:t>PsIV</w:t>
      </w:r>
      <w:proofErr w:type="spellEnd"/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 – 0,0228, W – 0,0210) o powierzchni 0,4841 ha, obręb Dworki. Działka jest niezabudowana, przez teren działki przebiega ciek wodny, o kształcie zbliżonym do trapezu, nachylona w kierunku północno-zachodnim. Dojazd do działki drogą asfaltową. </w:t>
      </w:r>
      <w:r w:rsidR="00B460BA" w:rsidRPr="00B460BA">
        <w:rPr>
          <w:rFonts w:ascii="Calibri" w:eastAsia="Calibri" w:hAnsi="Calibri" w:cs="Times New Roman"/>
          <w:color w:val="000000" w:themeColor="text1"/>
        </w:rPr>
        <w:br/>
        <w:t>W sąsiedztwie działki dostępna energia elektryczna. Przez teren działki wzdłuż wschodniej granicy przebiega napowietrzna sieć elektroenergetyczna SN.</w:t>
      </w:r>
      <w:r w:rsidR="00B460BA" w:rsidRPr="00B460BA">
        <w:rPr>
          <w:rFonts w:ascii="Calibri" w:eastAsia="Calibri" w:hAnsi="Calibri" w:cs="Times New Roman"/>
          <w:color w:val="000000" w:themeColor="text1"/>
        </w:rPr>
        <w:br/>
        <w:t>Zgodnie ze Studium uwarunkowań i kierunków zagospodarowania przestrzennego Gminy Nowa Ruda działka przeznaczona jest częściowo na cele zabudowy mieszkaniowej jednorodzinnej lub zagrodowej oraz obiektów usług i produkcji nie kolidujących z funkcją mieszkaniową ( pow. 4738 m</w:t>
      </w:r>
      <w:r w:rsidR="00B460BA" w:rsidRPr="00B460BA">
        <w:rPr>
          <w:rFonts w:ascii="Calibri" w:eastAsia="Calibri" w:hAnsi="Calibri" w:cs="Calibri"/>
          <w:color w:val="000000" w:themeColor="text1"/>
        </w:rPr>
        <w:t>² )</w:t>
      </w:r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, częściowo jako teren z przewagą użytkowania rolniczego </w:t>
      </w:r>
      <w:r w:rsidR="00B460BA" w:rsidRPr="00B460BA">
        <w:rPr>
          <w:rFonts w:ascii="Calibri" w:eastAsia="Calibri" w:hAnsi="Calibri" w:cs="Times New Roman"/>
          <w:color w:val="000000" w:themeColor="text1"/>
        </w:rPr>
        <w:br/>
        <w:t>( pow. 103 m</w:t>
      </w:r>
      <w:r w:rsidR="00B460BA" w:rsidRPr="00B460BA">
        <w:rPr>
          <w:rFonts w:ascii="Calibri" w:eastAsia="Calibri" w:hAnsi="Calibri" w:cs="Calibri"/>
          <w:color w:val="000000" w:themeColor="text1"/>
        </w:rPr>
        <w:t>² )</w:t>
      </w:r>
      <w:r w:rsidR="00B460BA" w:rsidRPr="00B460BA">
        <w:rPr>
          <w:rFonts w:ascii="Calibri" w:eastAsia="Calibri" w:hAnsi="Calibri" w:cs="Times New Roman"/>
          <w:color w:val="000000" w:themeColor="text1"/>
        </w:rPr>
        <w:t>.</w:t>
      </w:r>
      <w:r w:rsidR="00CE0BB4">
        <w:rPr>
          <w:rFonts w:ascii="Calibri" w:eastAsia="Calibri" w:hAnsi="Calibri" w:cs="Times New Roman"/>
          <w:color w:val="000000" w:themeColor="text1"/>
        </w:rPr>
        <w:br/>
      </w:r>
      <w:r w:rsidR="00CE0BB4" w:rsidRPr="00B460BA">
        <w:rPr>
          <w:rFonts w:eastAsia="Calibri" w:cstheme="minorHAnsi"/>
          <w:b/>
          <w:bCs/>
        </w:rPr>
        <w:t xml:space="preserve">Zobowiązania, których przedmiotem jest nieruchomość: </w:t>
      </w:r>
      <w:r w:rsidR="00CE0BB4" w:rsidRPr="00B460BA">
        <w:rPr>
          <w:rFonts w:eastAsia="Calibri" w:cstheme="minorHAnsi"/>
        </w:rPr>
        <w:t>brak</w:t>
      </w:r>
    </w:p>
    <w:p w14:paraId="05747613" w14:textId="6EA422B6" w:rsidR="0070006C" w:rsidRDefault="0070006C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>
        <w:rPr>
          <w:rFonts w:eastAsia="Calibri" w:cstheme="minorHAnsi"/>
        </w:rPr>
        <w:t>Przy sprzedaży nieruchomościami będą miały zastosowanie przepisy ustawy z dnia 11 kwietnia 2003 r. o kształtowaniu ustroju rolnego. (</w:t>
      </w:r>
      <w:proofErr w:type="spellStart"/>
      <w:r>
        <w:rPr>
          <w:rFonts w:eastAsia="Calibri" w:cstheme="minorHAnsi"/>
        </w:rPr>
        <w:t>t.j</w:t>
      </w:r>
      <w:proofErr w:type="spellEnd"/>
      <w:r>
        <w:rPr>
          <w:rFonts w:eastAsia="Calibri" w:cstheme="minorHAnsi"/>
        </w:rPr>
        <w:t>. Dz.U. z 2022 r poz. 461).</w:t>
      </w:r>
    </w:p>
    <w:p w14:paraId="581BD2EB" w14:textId="7575529B" w:rsidR="00784B58" w:rsidRPr="00B460BA" w:rsidRDefault="00CE0BB4" w:rsidP="00784B58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>
        <w:rPr>
          <w:rFonts w:eastAsia="Times New Roman" w:cstheme="minorHAnsi"/>
        </w:rPr>
        <w:t>I przetarg ustny nieograniczony ogłoszony został na dzień 11.03</w:t>
      </w:r>
      <w:r>
        <w:rPr>
          <w:rFonts w:cstheme="minorHAnsi"/>
        </w:rPr>
        <w:t>.202</w:t>
      </w:r>
      <w:r w:rsidR="000C6FAA">
        <w:rPr>
          <w:rFonts w:cstheme="minorHAnsi"/>
        </w:rPr>
        <w:t>2</w:t>
      </w:r>
      <w:r>
        <w:rPr>
          <w:rFonts w:cstheme="minorHAnsi"/>
        </w:rPr>
        <w:t xml:space="preserve"> r. </w:t>
      </w:r>
      <w:r w:rsidR="00926B65">
        <w:rPr>
          <w:rFonts w:cstheme="minorHAnsi"/>
        </w:rPr>
        <w:t>i</w:t>
      </w:r>
      <w:r>
        <w:rPr>
          <w:rFonts w:cstheme="minorHAnsi"/>
        </w:rPr>
        <w:t xml:space="preserve"> zakończył się wynikiem negatywnym z uwagi na to, że nikt do niego nie przystąpił.</w:t>
      </w:r>
      <w:r w:rsidR="00784B58">
        <w:rPr>
          <w:rFonts w:cstheme="minorHAnsi"/>
        </w:rPr>
        <w:br/>
      </w:r>
      <w:r w:rsidR="00784B58">
        <w:rPr>
          <w:rFonts w:eastAsia="Times New Roman" w:cstheme="minorHAnsi"/>
        </w:rPr>
        <w:t>II przetarg ustny nieograniczony ogłoszony został na dzień 12.08</w:t>
      </w:r>
      <w:r w:rsidR="00784B58">
        <w:rPr>
          <w:rFonts w:cstheme="minorHAnsi"/>
        </w:rPr>
        <w:t xml:space="preserve">.2022 r. </w:t>
      </w:r>
      <w:r w:rsidR="00926B65">
        <w:rPr>
          <w:rFonts w:cstheme="minorHAnsi"/>
        </w:rPr>
        <w:t>i</w:t>
      </w:r>
      <w:r w:rsidR="00784B58">
        <w:rPr>
          <w:rFonts w:cstheme="minorHAnsi"/>
        </w:rPr>
        <w:t xml:space="preserve"> zakończył się wynikiem negatywnym z uwagi na to, że nikt do niego nie przystąpił.</w:t>
      </w:r>
    </w:p>
    <w:p w14:paraId="70B26D41" w14:textId="3E775478" w:rsidR="00CE0BB4" w:rsidRPr="00B460BA" w:rsidRDefault="00CE0BB4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</w:p>
    <w:p w14:paraId="13A562C1" w14:textId="58D85203" w:rsidR="00B460BA" w:rsidRPr="00B460BA" w:rsidRDefault="00B460BA" w:rsidP="00BE695B">
      <w:p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B460BA">
        <w:rPr>
          <w:rFonts w:eastAsia="Calibri" w:cstheme="minorHAnsi"/>
          <w:b/>
          <w:bCs/>
        </w:rPr>
        <w:lastRenderedPageBreak/>
        <w:t>Cena wywoławcza nieruchomości</w:t>
      </w:r>
      <w:r w:rsidRPr="00B460BA">
        <w:rPr>
          <w:rFonts w:eastAsia="Calibri" w:cstheme="minorHAnsi"/>
        </w:rPr>
        <w:t xml:space="preserve">: </w:t>
      </w:r>
      <w:r w:rsidRPr="00B460BA">
        <w:rPr>
          <w:rFonts w:eastAsia="Calibri" w:cstheme="minorHAnsi"/>
          <w:b/>
          <w:bCs/>
        </w:rPr>
        <w:t>185 000,00 zł</w:t>
      </w:r>
      <w:r w:rsidRPr="00B460BA">
        <w:rPr>
          <w:rFonts w:eastAsia="Calibri" w:cstheme="minorHAnsi"/>
        </w:rPr>
        <w:t xml:space="preserve"> </w:t>
      </w:r>
      <w:bookmarkStart w:id="0" w:name="_Hlk84323140"/>
      <w:r w:rsidRPr="00B460BA">
        <w:rPr>
          <w:rFonts w:eastAsia="Calibri" w:cstheme="minorHAnsi"/>
        </w:rPr>
        <w:t xml:space="preserve">zw. z podatku VAT na </w:t>
      </w:r>
      <w:proofErr w:type="spellStart"/>
      <w:r w:rsidRPr="00B460BA">
        <w:rPr>
          <w:rFonts w:eastAsia="Calibri" w:cstheme="minorHAnsi"/>
        </w:rPr>
        <w:t>pdst</w:t>
      </w:r>
      <w:proofErr w:type="spellEnd"/>
      <w:r w:rsidRPr="00B460BA">
        <w:rPr>
          <w:rFonts w:eastAsia="Calibri" w:cstheme="minorHAnsi"/>
        </w:rPr>
        <w:t>. art. 43 ust. 1 pkt 9 ustawy o podatku od towarów i usług</w:t>
      </w:r>
      <w:r w:rsidR="00926B65">
        <w:rPr>
          <w:rFonts w:eastAsia="Calibri" w:cstheme="minorHAnsi"/>
        </w:rPr>
        <w:t>.</w:t>
      </w:r>
    </w:p>
    <w:bookmarkEnd w:id="0"/>
    <w:p w14:paraId="3868FD52" w14:textId="786746C4" w:rsidR="00CE32F5" w:rsidRPr="003E27CC" w:rsidRDefault="00B460BA" w:rsidP="003E27CC">
      <w:pPr>
        <w:widowControl w:val="0"/>
        <w:tabs>
          <w:tab w:val="left" w:pos="7371"/>
        </w:tabs>
        <w:suppressAutoHyphens/>
        <w:autoSpaceDN w:val="0"/>
        <w:textAlignment w:val="baseline"/>
        <w:rPr>
          <w:rFonts w:eastAsia="Times New Roman" w:cstheme="minorHAnsi"/>
          <w:b/>
          <w:bCs/>
          <w:kern w:val="3"/>
          <w:lang w:eastAsia="zh-CN" w:bidi="hi-IN"/>
        </w:rPr>
      </w:pPr>
      <w:r w:rsidRPr="00B460BA">
        <w:rPr>
          <w:rFonts w:eastAsia="Lucida Sans Unicode" w:cstheme="minorHAnsi"/>
          <w:b/>
          <w:bCs/>
          <w:kern w:val="3"/>
          <w:lang w:eastAsia="zh-CN" w:bidi="hi-IN"/>
        </w:rPr>
        <w:t>Wysokość wadium</w:t>
      </w:r>
      <w:r w:rsidRPr="00B460BA">
        <w:rPr>
          <w:rFonts w:eastAsia="Lucida Sans Unicode" w:cstheme="minorHAnsi"/>
          <w:kern w:val="3"/>
          <w:lang w:eastAsia="zh-CN" w:bidi="hi-IN"/>
        </w:rPr>
        <w:t xml:space="preserve">: </w:t>
      </w:r>
      <w:r w:rsidRPr="00B460BA">
        <w:rPr>
          <w:rFonts w:eastAsia="Lucida Sans Unicode" w:cstheme="minorHAnsi"/>
          <w:b/>
          <w:bCs/>
          <w:kern w:val="3"/>
          <w:lang w:eastAsia="zh-CN" w:bidi="hi-IN"/>
        </w:rPr>
        <w:t>37 000,00 zł</w:t>
      </w:r>
      <w:r w:rsidR="008B49A4">
        <w:rPr>
          <w:rFonts w:eastAsia="Lucida Sans Unicode" w:cstheme="minorHAnsi"/>
          <w:b/>
          <w:bCs/>
          <w:kern w:val="3"/>
          <w:lang w:eastAsia="zh-CN" w:bidi="hi-IN"/>
        </w:rPr>
        <w:t>.</w:t>
      </w:r>
      <w:r w:rsidR="003E27CC">
        <w:rPr>
          <w:rFonts w:eastAsia="Lucida Sans Unicode" w:cstheme="minorHAnsi"/>
          <w:kern w:val="3"/>
          <w:lang w:eastAsia="zh-CN" w:bidi="hi-IN"/>
        </w:rPr>
        <w:br/>
      </w:r>
      <w:r w:rsidR="00123D6F">
        <w:rPr>
          <w:rFonts w:asciiTheme="majorHAnsi" w:eastAsia="Times New Roman" w:hAnsiTheme="majorHAnsi" w:cs="Times New Roman"/>
          <w:b/>
          <w:bCs/>
        </w:rPr>
        <w:t>I</w:t>
      </w:r>
      <w:r w:rsidR="00784B58">
        <w:rPr>
          <w:rFonts w:asciiTheme="majorHAnsi" w:eastAsia="Times New Roman" w:hAnsiTheme="majorHAnsi" w:cs="Times New Roman"/>
          <w:b/>
          <w:bCs/>
        </w:rPr>
        <w:t>I</w:t>
      </w:r>
      <w:r w:rsidR="00CE32F5"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="00CE32F5"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9B34A8" w:rsidRPr="008C511E">
        <w:rPr>
          <w:rFonts w:eastAsia="Times New Roman" w:cstheme="minorHAnsi"/>
          <w:b/>
          <w:bCs/>
        </w:rPr>
        <w:t xml:space="preserve">4 listopada </w:t>
      </w:r>
      <w:r w:rsidR="00BC5E69" w:rsidRPr="008C511E">
        <w:rPr>
          <w:rFonts w:eastAsia="Times New Roman" w:cstheme="minorHAnsi"/>
          <w:b/>
          <w:bCs/>
        </w:rPr>
        <w:t>202</w:t>
      </w:r>
      <w:r w:rsidR="00BD7B09" w:rsidRPr="008C511E">
        <w:rPr>
          <w:rFonts w:eastAsia="Times New Roman" w:cstheme="minorHAnsi"/>
          <w:b/>
          <w:bCs/>
        </w:rPr>
        <w:t>2</w:t>
      </w:r>
      <w:r w:rsidR="00CE32F5" w:rsidRPr="008C511E">
        <w:rPr>
          <w:rFonts w:eastAsia="Times New Roman" w:cstheme="minorHAnsi"/>
          <w:b/>
          <w:bCs/>
        </w:rPr>
        <w:t xml:space="preserve"> r. o godzinie</w:t>
      </w:r>
      <w:r w:rsidR="00A65A76" w:rsidRPr="008C511E">
        <w:rPr>
          <w:rFonts w:eastAsia="Times New Roman" w:cstheme="minorHAnsi"/>
          <w:b/>
          <w:bCs/>
        </w:rPr>
        <w:t xml:space="preserve"> </w:t>
      </w:r>
      <w:r w:rsidR="009B34A8" w:rsidRPr="008C511E">
        <w:rPr>
          <w:rFonts w:eastAsia="Times New Roman" w:cstheme="minorHAnsi"/>
          <w:b/>
          <w:bCs/>
        </w:rPr>
        <w:t>10.00</w:t>
      </w:r>
      <w:r w:rsidR="009B34A8">
        <w:rPr>
          <w:rFonts w:asciiTheme="majorHAnsi" w:eastAsia="Times New Roman" w:hAnsiTheme="majorHAnsi" w:cs="Times New Roman"/>
          <w:b/>
          <w:bCs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4D58DF25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9B34A8" w:rsidRPr="008C511E">
        <w:rPr>
          <w:rFonts w:eastAsia="Times New Roman" w:cstheme="minorHAnsi"/>
          <w:b/>
        </w:rPr>
        <w:t xml:space="preserve">31 października </w:t>
      </w:r>
      <w:r w:rsidR="00830526" w:rsidRPr="008C511E">
        <w:rPr>
          <w:rFonts w:eastAsia="Times New Roman" w:cstheme="minorHAnsi"/>
          <w:b/>
        </w:rPr>
        <w:t>202</w:t>
      </w:r>
      <w:r w:rsidR="00BD7B09" w:rsidRPr="008C511E">
        <w:rPr>
          <w:rFonts w:eastAsia="Times New Roman" w:cstheme="minorHAnsi"/>
          <w:b/>
        </w:rPr>
        <w:t>2</w:t>
      </w:r>
      <w:r w:rsidR="00830526" w:rsidRPr="008C511E">
        <w:rPr>
          <w:rFonts w:eastAsia="Times New Roman" w:cstheme="minorHAnsi"/>
          <w:b/>
        </w:rPr>
        <w:t xml:space="preserve"> r</w:t>
      </w:r>
      <w:r w:rsidR="00830526" w:rsidRPr="008C511E">
        <w:rPr>
          <w:rFonts w:eastAsia="Times New Roman" w:cstheme="minorHAnsi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6267107E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</w:t>
      </w:r>
      <w:r w:rsidR="002A123A">
        <w:rPr>
          <w:rFonts w:asciiTheme="majorHAnsi" w:eastAsia="Times New Roman" w:hAnsiTheme="majorHAnsi" w:cs="Times New Roman"/>
        </w:rPr>
        <w:t>6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DF70F2A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r w:rsidR="00425634" w:rsidRPr="00425634">
        <w:rPr>
          <w:rFonts w:asciiTheme="majorHAnsi" w:hAnsiTheme="majorHAnsi" w:cstheme="majorHAnsi"/>
        </w:rPr>
        <w:t>Dz. U. z 2021 r. poz. 1899</w:t>
      </w:r>
      <w:r w:rsidR="003E27CC">
        <w:rPr>
          <w:rFonts w:asciiTheme="majorHAnsi" w:hAnsiTheme="majorHAnsi" w:cstheme="majorHAnsi"/>
        </w:rPr>
        <w:t xml:space="preserve"> ze zm.</w:t>
      </w:r>
      <w:r w:rsidRPr="00425634">
        <w:rPr>
          <w:rFonts w:asciiTheme="majorHAnsi" w:eastAsia="Times New Roman" w:hAnsiTheme="majorHAnsi" w:cstheme="majorHAnsi"/>
        </w:rPr>
        <w:t xml:space="preserve">) oraz rozporządzenia Rady </w:t>
      </w:r>
      <w:r w:rsidRPr="00425634">
        <w:rPr>
          <w:rFonts w:asciiTheme="majorHAnsi" w:eastAsia="Times New Roman" w:hAnsiTheme="majorHAnsi" w:cstheme="majorHAnsi"/>
        </w:rPr>
        <w:lastRenderedPageBreak/>
        <w:t xml:space="preserve">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</w:t>
      </w:r>
      <w:r w:rsidR="00BD4D8D">
        <w:rPr>
          <w:rFonts w:asciiTheme="majorHAnsi" w:hAnsiTheme="majorHAnsi" w:cstheme="majorHAnsi"/>
        </w:rPr>
        <w:t>21</w:t>
      </w:r>
      <w:r w:rsidRPr="00425634">
        <w:rPr>
          <w:rFonts w:asciiTheme="majorHAnsi" w:hAnsiTheme="majorHAnsi" w:cstheme="majorHAnsi"/>
        </w:rPr>
        <w:t xml:space="preserve"> r. poz. </w:t>
      </w:r>
      <w:r w:rsidR="00BD4D8D">
        <w:rPr>
          <w:rFonts w:asciiTheme="majorHAnsi" w:hAnsiTheme="majorHAnsi" w:cstheme="majorHAnsi"/>
        </w:rPr>
        <w:t>2213</w:t>
      </w:r>
      <w:r w:rsidRPr="00425634">
        <w:rPr>
          <w:rFonts w:asciiTheme="majorHAnsi" w:hAnsiTheme="majorHAnsi" w:cstheme="majorHAnsi"/>
        </w:rPr>
        <w:t>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60D8D2C8" w14:textId="67791F81" w:rsidR="00FD046E" w:rsidRPr="00AB5E7D" w:rsidRDefault="002645C2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asciiTheme="majorHAnsi" w:eastAsia="Times New Roman" w:hAnsiTheme="majorHAnsi" w:cs="Times New Roman"/>
        </w:rPr>
        <w:t>Nowa Ruda, dnia</w:t>
      </w:r>
      <w:r w:rsidR="006F7340">
        <w:rPr>
          <w:rFonts w:asciiTheme="majorHAnsi" w:eastAsia="Times New Roman" w:hAnsiTheme="majorHAnsi" w:cs="Times New Roman"/>
        </w:rPr>
        <w:t xml:space="preserve"> </w:t>
      </w:r>
      <w:r w:rsidR="005A0A23">
        <w:rPr>
          <w:rFonts w:asciiTheme="majorHAnsi" w:eastAsia="Times New Roman" w:hAnsiTheme="majorHAnsi" w:cs="Times New Roman"/>
        </w:rPr>
        <w:t>27 września</w:t>
      </w:r>
      <w:r w:rsidR="0029586B" w:rsidRPr="00AB5E7D">
        <w:rPr>
          <w:rFonts w:asciiTheme="majorHAnsi" w:eastAsia="Times New Roman" w:hAnsiTheme="majorHAnsi" w:cs="Times New Roman"/>
        </w:rPr>
        <w:t xml:space="preserve"> </w:t>
      </w:r>
      <w:r w:rsidR="008273C8" w:rsidRPr="00AB5E7D">
        <w:rPr>
          <w:rFonts w:asciiTheme="majorHAnsi" w:eastAsia="Times New Roman" w:hAnsiTheme="majorHAnsi" w:cs="Times New Roman"/>
        </w:rPr>
        <w:t>202</w:t>
      </w:r>
      <w:r w:rsidR="0029586B" w:rsidRPr="00AB5E7D">
        <w:rPr>
          <w:rFonts w:asciiTheme="majorHAnsi" w:eastAsia="Times New Roman" w:hAnsiTheme="majorHAnsi" w:cs="Times New Roman"/>
        </w:rPr>
        <w:t>2</w:t>
      </w:r>
      <w:r w:rsidR="00CE32F5" w:rsidRPr="00AB5E7D">
        <w:rPr>
          <w:rFonts w:asciiTheme="majorHAnsi" w:eastAsia="Times New Roman" w:hAnsiTheme="majorHAnsi" w:cs="Times New Roman"/>
        </w:rPr>
        <w:t xml:space="preserve"> r.</w:t>
      </w:r>
      <w:r w:rsidR="00F40BCB">
        <w:rPr>
          <w:rFonts w:asciiTheme="majorHAnsi" w:eastAsia="Times New Roman" w:hAnsiTheme="majorHAnsi" w:cs="Times New Roman"/>
        </w:rPr>
        <w:br/>
      </w:r>
      <w:r w:rsidR="00F40BCB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</w:t>
      </w:r>
      <w:r w:rsidR="00F40BCB" w:rsidRPr="00E77919">
        <w:rPr>
          <w:rFonts w:ascii="Calibri" w:eastAsia="Calibri" w:hAnsi="Calibri" w:cs="Calibri"/>
          <w:color w:val="000000" w:themeColor="text1"/>
        </w:rPr>
        <w:t>/z up. Wójta Anna Zawiślak Zastępca Wójta/</w:t>
      </w:r>
      <w:r w:rsidR="009E5AB7" w:rsidRPr="00AB5E7D">
        <w:rPr>
          <w:rFonts w:asciiTheme="majorHAnsi" w:eastAsia="Times New Roman" w:hAnsiTheme="majorHAnsi" w:cs="Times New Roman"/>
        </w:rPr>
        <w:br/>
      </w:r>
      <w:r w:rsidR="009E5AB7"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 w:rsidRPr="00AB5E7D">
        <w:rPr>
          <w:rFonts w:cs="Calibri"/>
          <w:color w:val="000000" w:themeColor="text1"/>
        </w:rPr>
        <w:br/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4621B65C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 xml:space="preserve">Sołtys wsi </w:t>
      </w:r>
      <w:r w:rsidR="008F1BAF">
        <w:t xml:space="preserve">Dworki </w:t>
      </w:r>
      <w:r>
        <w:t>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8F77E11"/>
    <w:multiLevelType w:val="multilevel"/>
    <w:tmpl w:val="A9CEDB6A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79698166">
    <w:abstractNumId w:val="2"/>
  </w:num>
  <w:num w:numId="2" w16cid:durableId="1120949960">
    <w:abstractNumId w:val="19"/>
  </w:num>
  <w:num w:numId="3" w16cid:durableId="399793748">
    <w:abstractNumId w:val="20"/>
  </w:num>
  <w:num w:numId="4" w16cid:durableId="837236119">
    <w:abstractNumId w:val="14"/>
  </w:num>
  <w:num w:numId="5" w16cid:durableId="1600217992">
    <w:abstractNumId w:val="3"/>
  </w:num>
  <w:num w:numId="6" w16cid:durableId="603928737">
    <w:abstractNumId w:val="0"/>
  </w:num>
  <w:num w:numId="7" w16cid:durableId="773138025">
    <w:abstractNumId w:val="8"/>
  </w:num>
  <w:num w:numId="8" w16cid:durableId="127746396">
    <w:abstractNumId w:val="9"/>
  </w:num>
  <w:num w:numId="9" w16cid:durableId="746803071">
    <w:abstractNumId w:val="12"/>
  </w:num>
  <w:num w:numId="10" w16cid:durableId="1722903641">
    <w:abstractNumId w:val="6"/>
  </w:num>
  <w:num w:numId="11" w16cid:durableId="2097481758">
    <w:abstractNumId w:val="15"/>
  </w:num>
  <w:num w:numId="12" w16cid:durableId="2061435329">
    <w:abstractNumId w:val="17"/>
  </w:num>
  <w:num w:numId="13" w16cid:durableId="557667940">
    <w:abstractNumId w:val="16"/>
  </w:num>
  <w:num w:numId="14" w16cid:durableId="1328556487">
    <w:abstractNumId w:val="18"/>
  </w:num>
  <w:num w:numId="15" w16cid:durableId="1994025178">
    <w:abstractNumId w:val="13"/>
  </w:num>
  <w:num w:numId="16" w16cid:durableId="2127966375">
    <w:abstractNumId w:val="5"/>
  </w:num>
  <w:num w:numId="17" w16cid:durableId="1785806911">
    <w:abstractNumId w:val="4"/>
  </w:num>
  <w:num w:numId="18" w16cid:durableId="1972900300">
    <w:abstractNumId w:val="1"/>
  </w:num>
  <w:num w:numId="19" w16cid:durableId="152068504">
    <w:abstractNumId w:val="7"/>
  </w:num>
  <w:num w:numId="20" w16cid:durableId="1263997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79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16CC8"/>
    <w:rsid w:val="000206D7"/>
    <w:rsid w:val="000448B3"/>
    <w:rsid w:val="000477B6"/>
    <w:rsid w:val="00047E86"/>
    <w:rsid w:val="00066E75"/>
    <w:rsid w:val="000A3058"/>
    <w:rsid w:val="000C0179"/>
    <w:rsid w:val="000C6FAA"/>
    <w:rsid w:val="000E2134"/>
    <w:rsid w:val="000F149C"/>
    <w:rsid w:val="00120473"/>
    <w:rsid w:val="00123D6F"/>
    <w:rsid w:val="0012566D"/>
    <w:rsid w:val="00147B76"/>
    <w:rsid w:val="0015227E"/>
    <w:rsid w:val="00170181"/>
    <w:rsid w:val="001767A7"/>
    <w:rsid w:val="001A38A7"/>
    <w:rsid w:val="001B7D2F"/>
    <w:rsid w:val="001D30BE"/>
    <w:rsid w:val="001E5D33"/>
    <w:rsid w:val="00213175"/>
    <w:rsid w:val="00216107"/>
    <w:rsid w:val="00220AB1"/>
    <w:rsid w:val="00235C2B"/>
    <w:rsid w:val="00250DF6"/>
    <w:rsid w:val="00261893"/>
    <w:rsid w:val="0026226B"/>
    <w:rsid w:val="002645C2"/>
    <w:rsid w:val="00267E2E"/>
    <w:rsid w:val="00277783"/>
    <w:rsid w:val="00282BA4"/>
    <w:rsid w:val="00286ED9"/>
    <w:rsid w:val="0029586B"/>
    <w:rsid w:val="002A123A"/>
    <w:rsid w:val="002E40BE"/>
    <w:rsid w:val="00333DB6"/>
    <w:rsid w:val="003400EA"/>
    <w:rsid w:val="0034139C"/>
    <w:rsid w:val="00384744"/>
    <w:rsid w:val="003A1B4F"/>
    <w:rsid w:val="003C0072"/>
    <w:rsid w:val="003E27CC"/>
    <w:rsid w:val="003F30A7"/>
    <w:rsid w:val="00425634"/>
    <w:rsid w:val="00435940"/>
    <w:rsid w:val="00451EC0"/>
    <w:rsid w:val="00453124"/>
    <w:rsid w:val="00453F58"/>
    <w:rsid w:val="00465FDE"/>
    <w:rsid w:val="00481CDA"/>
    <w:rsid w:val="00496D13"/>
    <w:rsid w:val="004B5DE8"/>
    <w:rsid w:val="004E0BE6"/>
    <w:rsid w:val="004E4B39"/>
    <w:rsid w:val="00514D92"/>
    <w:rsid w:val="005259BD"/>
    <w:rsid w:val="00546ED7"/>
    <w:rsid w:val="00547A17"/>
    <w:rsid w:val="00560F5A"/>
    <w:rsid w:val="0056516C"/>
    <w:rsid w:val="005864B3"/>
    <w:rsid w:val="005A0A23"/>
    <w:rsid w:val="005E2BBB"/>
    <w:rsid w:val="005F080C"/>
    <w:rsid w:val="0060375C"/>
    <w:rsid w:val="006664C0"/>
    <w:rsid w:val="00680600"/>
    <w:rsid w:val="00684F86"/>
    <w:rsid w:val="006A5D52"/>
    <w:rsid w:val="006B074D"/>
    <w:rsid w:val="006C6B80"/>
    <w:rsid w:val="006F7340"/>
    <w:rsid w:val="0070006C"/>
    <w:rsid w:val="007057E1"/>
    <w:rsid w:val="00724245"/>
    <w:rsid w:val="00731979"/>
    <w:rsid w:val="00736D1D"/>
    <w:rsid w:val="007416B1"/>
    <w:rsid w:val="00755A34"/>
    <w:rsid w:val="007562F5"/>
    <w:rsid w:val="00761D43"/>
    <w:rsid w:val="0076314C"/>
    <w:rsid w:val="00784B58"/>
    <w:rsid w:val="00787A2A"/>
    <w:rsid w:val="007B3B96"/>
    <w:rsid w:val="007B4E7A"/>
    <w:rsid w:val="007F4143"/>
    <w:rsid w:val="007F5CE8"/>
    <w:rsid w:val="008273C8"/>
    <w:rsid w:val="00830526"/>
    <w:rsid w:val="008348CE"/>
    <w:rsid w:val="00865684"/>
    <w:rsid w:val="00865F25"/>
    <w:rsid w:val="008720A8"/>
    <w:rsid w:val="008829B4"/>
    <w:rsid w:val="00885F38"/>
    <w:rsid w:val="008A098B"/>
    <w:rsid w:val="008A61C2"/>
    <w:rsid w:val="008B49A4"/>
    <w:rsid w:val="008C1D7B"/>
    <w:rsid w:val="008C511E"/>
    <w:rsid w:val="008F1BAF"/>
    <w:rsid w:val="00915D95"/>
    <w:rsid w:val="00926B65"/>
    <w:rsid w:val="009308BD"/>
    <w:rsid w:val="009517A7"/>
    <w:rsid w:val="009B34A8"/>
    <w:rsid w:val="009D1C00"/>
    <w:rsid w:val="009D359F"/>
    <w:rsid w:val="009E5AB7"/>
    <w:rsid w:val="00A161ED"/>
    <w:rsid w:val="00A250BB"/>
    <w:rsid w:val="00A32B28"/>
    <w:rsid w:val="00A47656"/>
    <w:rsid w:val="00A65530"/>
    <w:rsid w:val="00A65A76"/>
    <w:rsid w:val="00A82096"/>
    <w:rsid w:val="00AA1160"/>
    <w:rsid w:val="00AA4444"/>
    <w:rsid w:val="00AB054E"/>
    <w:rsid w:val="00AB586B"/>
    <w:rsid w:val="00AB5E7D"/>
    <w:rsid w:val="00AD6511"/>
    <w:rsid w:val="00AE75E4"/>
    <w:rsid w:val="00AF76B2"/>
    <w:rsid w:val="00B05864"/>
    <w:rsid w:val="00B16AA0"/>
    <w:rsid w:val="00B171C7"/>
    <w:rsid w:val="00B25D2F"/>
    <w:rsid w:val="00B409AF"/>
    <w:rsid w:val="00B4319E"/>
    <w:rsid w:val="00B453E4"/>
    <w:rsid w:val="00B460BA"/>
    <w:rsid w:val="00B671B0"/>
    <w:rsid w:val="00BC5E69"/>
    <w:rsid w:val="00BD4D8D"/>
    <w:rsid w:val="00BD79E8"/>
    <w:rsid w:val="00BD7B09"/>
    <w:rsid w:val="00BE695B"/>
    <w:rsid w:val="00BF2BF8"/>
    <w:rsid w:val="00C22F7E"/>
    <w:rsid w:val="00C44ED3"/>
    <w:rsid w:val="00C75809"/>
    <w:rsid w:val="00C9284A"/>
    <w:rsid w:val="00CB6212"/>
    <w:rsid w:val="00CE0BB4"/>
    <w:rsid w:val="00CE2493"/>
    <w:rsid w:val="00CE32F5"/>
    <w:rsid w:val="00CE599D"/>
    <w:rsid w:val="00D11082"/>
    <w:rsid w:val="00D55EF9"/>
    <w:rsid w:val="00D75F71"/>
    <w:rsid w:val="00D77178"/>
    <w:rsid w:val="00DA3E9B"/>
    <w:rsid w:val="00DC3AAF"/>
    <w:rsid w:val="00DD3358"/>
    <w:rsid w:val="00DE6AD6"/>
    <w:rsid w:val="00E040D0"/>
    <w:rsid w:val="00E10BC0"/>
    <w:rsid w:val="00E1784B"/>
    <w:rsid w:val="00E32F7D"/>
    <w:rsid w:val="00E949FE"/>
    <w:rsid w:val="00EC40F2"/>
    <w:rsid w:val="00EF28E4"/>
    <w:rsid w:val="00F05A25"/>
    <w:rsid w:val="00F20356"/>
    <w:rsid w:val="00F30BB0"/>
    <w:rsid w:val="00F40BCB"/>
    <w:rsid w:val="00F6270C"/>
    <w:rsid w:val="00F73A79"/>
    <w:rsid w:val="00F85901"/>
    <w:rsid w:val="00F85B10"/>
    <w:rsid w:val="00F85E39"/>
    <w:rsid w:val="00FD046E"/>
    <w:rsid w:val="00FD1C54"/>
    <w:rsid w:val="00FD41CF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  <w:style w:type="paragraph" w:customStyle="1" w:styleId="Textbody">
    <w:name w:val="Text body"/>
    <w:basedOn w:val="Standard"/>
    <w:rsid w:val="001767A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149</cp:revision>
  <cp:lastPrinted>2022-09-27T09:43:00Z</cp:lastPrinted>
  <dcterms:created xsi:type="dcterms:W3CDTF">2020-09-22T06:58:00Z</dcterms:created>
  <dcterms:modified xsi:type="dcterms:W3CDTF">2022-09-27T09:47:00Z</dcterms:modified>
</cp:coreProperties>
</file>