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C499E5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964630">
        <w:rPr>
          <w:rStyle w:val="Pogrubienie"/>
        </w:rPr>
        <w:t>431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964630">
        <w:rPr>
          <w:rStyle w:val="Pogrubienie"/>
        </w:rPr>
        <w:t>13</w:t>
      </w:r>
      <w:r w:rsidR="009032C7">
        <w:rPr>
          <w:rStyle w:val="Pogrubienie"/>
        </w:rPr>
        <w:t xml:space="preserve"> września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964630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5AD58B45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9032C7" w:rsidRPr="00997329">
        <w:t>Dz. U. z 2022 r. poz. 559 z późn. zm.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9032C7" w:rsidRPr="00997329">
        <w:t>Dz. U. z 2021 r. poz. 1899 z późn. zm.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D2258">
        <w:t>, 4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652CDB">
        <w:t>.,</w:t>
      </w:r>
      <w:r w:rsidR="00652CDB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E9EAE55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2B6ABE">
        <w:t xml:space="preserve"> 284 </w:t>
      </w:r>
      <w:r>
        <w:t>o ogólnej powierzchni</w:t>
      </w:r>
      <w:r w:rsidR="007D2258">
        <w:t xml:space="preserve"> </w:t>
      </w:r>
      <w:r w:rsidR="002B6ABE">
        <w:t>1,14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2B6ABE">
        <w:t>14 Świerki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72CEE542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2B6ABE">
        <w:rPr>
          <w:rFonts w:ascii="Calibri" w:eastAsia="Calibri" w:hAnsi="Calibri" w:cs="Calibri"/>
        </w:rPr>
        <w:t>Świerki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20BA803" w14:textId="05F5F8BD" w:rsidR="00964630" w:rsidRPr="00482490" w:rsidRDefault="00964630" w:rsidP="00964630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482490">
        <w:rPr>
          <w:rFonts w:cs="Calibri"/>
        </w:rPr>
        <w:tab/>
        <w:t>/Z up. Wójta Anna Zawiślak - Zastępca Wójta/</w:t>
      </w:r>
    </w:p>
    <w:p w14:paraId="37B65733" w14:textId="3439396E" w:rsidR="007057E1" w:rsidRPr="003F3840" w:rsidRDefault="00E040D0" w:rsidP="00964630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964630">
        <w:rPr>
          <w:sz w:val="26"/>
          <w:szCs w:val="26"/>
        </w:rPr>
        <w:t>431</w:t>
      </w:r>
      <w:r w:rsidRPr="003F3840">
        <w:rPr>
          <w:sz w:val="26"/>
          <w:szCs w:val="26"/>
        </w:rPr>
        <w:t>/2</w:t>
      </w:r>
      <w:r w:rsidR="002B6AB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964630">
        <w:rPr>
          <w:sz w:val="26"/>
          <w:szCs w:val="26"/>
        </w:rPr>
        <w:t xml:space="preserve">13 </w:t>
      </w:r>
      <w:r w:rsidR="002B6ABE">
        <w:rPr>
          <w:sz w:val="26"/>
          <w:szCs w:val="26"/>
        </w:rPr>
        <w:t>września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2B6AB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49F984E0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2B6ABE">
        <w:rPr>
          <w:rFonts w:ascii="Calibri" w:hAnsi="Calibri" w:cs="Calibri"/>
        </w:rPr>
        <w:t>Świerki</w:t>
      </w:r>
    </w:p>
    <w:p w14:paraId="57DAB4DC" w14:textId="2A264061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2B6ABE">
        <w:rPr>
          <w:rFonts w:ascii="Calibri" w:hAnsi="Calibri" w:cs="Calibri"/>
        </w:rPr>
        <w:t>284</w:t>
      </w:r>
    </w:p>
    <w:p w14:paraId="2D2855BE" w14:textId="5D8CC1A8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8B72C1">
        <w:rPr>
          <w:rFonts w:ascii="Calibri" w:hAnsi="Calibri" w:cs="Calibri"/>
        </w:rPr>
        <w:t xml:space="preserve"> SW2K/0002</w:t>
      </w:r>
      <w:r w:rsidR="002B6ABE">
        <w:rPr>
          <w:rFonts w:ascii="Calibri" w:hAnsi="Calibri" w:cs="Calibri"/>
        </w:rPr>
        <w:t>7568/0</w:t>
      </w:r>
      <w:r w:rsidR="008B72C1">
        <w:rPr>
          <w:rFonts w:ascii="Calibri" w:hAnsi="Calibri" w:cs="Calibri"/>
        </w:rPr>
        <w:t xml:space="preserve"> </w:t>
      </w:r>
      <w:r w:rsidR="00FB53BE" w:rsidRPr="00C93A91">
        <w:rPr>
          <w:rFonts w:ascii="Calibri" w:hAnsi="Calibri" w:cs="Calibri"/>
        </w:rPr>
        <w:t>bez obciążeń</w:t>
      </w:r>
    </w:p>
    <w:p w14:paraId="353A3E4D" w14:textId="3713DB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120EE">
        <w:rPr>
          <w:rFonts w:ascii="Calibri" w:hAnsi="Calibri" w:cs="Calibri"/>
        </w:rPr>
        <w:t>1,14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9356035" w14:textId="77777777" w:rsidR="004120EE" w:rsidRPr="00696EEA" w:rsidRDefault="00D77178" w:rsidP="004120E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B72C1">
        <w:rPr>
          <w:rStyle w:val="Pogrubienie"/>
          <w:rFonts w:ascii="Calibri" w:hAnsi="Calibri" w:cs="Calibri"/>
        </w:rPr>
        <w:t>Opis nieruchomości, przeznaczenie i sposób zagospodarowania</w:t>
      </w:r>
      <w:r w:rsidRPr="008B72C1">
        <w:rPr>
          <w:rFonts w:ascii="Calibri" w:hAnsi="Calibri" w:cs="Calibri"/>
        </w:rPr>
        <w:t>:</w:t>
      </w:r>
      <w:r w:rsidR="004120EE">
        <w:rPr>
          <w:rFonts w:ascii="Calibri" w:hAnsi="Calibri" w:cs="Calibri"/>
        </w:rPr>
        <w:t xml:space="preserve"> </w:t>
      </w:r>
      <w:r w:rsidR="004120EE" w:rsidRPr="00A5272E">
        <w:rPr>
          <w:rFonts w:ascii="Calibri" w:hAnsi="Calibri" w:cs="Calibri"/>
        </w:rPr>
        <w:t>nieruchomość</w:t>
      </w:r>
      <w:bookmarkStart w:id="1" w:name="_Hlk532814726"/>
      <w:r w:rsidR="004120EE" w:rsidRPr="00A5272E">
        <w:rPr>
          <w:rFonts w:ascii="Calibri" w:hAnsi="Calibri" w:cs="Calibri"/>
        </w:rPr>
        <w:t xml:space="preserve"> gruntowa niezabudowana w granicach</w:t>
      </w:r>
      <w:r w:rsidR="004120EE">
        <w:rPr>
          <w:rFonts w:ascii="Calibri" w:hAnsi="Calibri" w:cs="Calibri"/>
        </w:rPr>
        <w:t xml:space="preserve"> </w:t>
      </w:r>
      <w:r w:rsidR="004120EE" w:rsidRPr="00A5272E">
        <w:rPr>
          <w:rFonts w:ascii="Calibri" w:hAnsi="Calibri" w:cs="Calibri"/>
        </w:rPr>
        <w:t>działki nr</w:t>
      </w:r>
      <w:r w:rsidR="004120EE">
        <w:rPr>
          <w:rFonts w:ascii="Calibri" w:hAnsi="Calibri" w:cs="Calibri"/>
        </w:rPr>
        <w:t xml:space="preserve"> 284,</w:t>
      </w:r>
      <w:r w:rsidR="004120EE" w:rsidRPr="00A5272E">
        <w:rPr>
          <w:rFonts w:ascii="Calibri" w:hAnsi="Calibri" w:cs="Calibri"/>
        </w:rPr>
        <w:t xml:space="preserve"> AM-</w:t>
      </w:r>
      <w:r w:rsidR="004120EE">
        <w:rPr>
          <w:rFonts w:ascii="Calibri" w:hAnsi="Calibri" w:cs="Calibri"/>
        </w:rPr>
        <w:t>2</w:t>
      </w:r>
      <w:r w:rsidR="004120EE" w:rsidRPr="00A5272E">
        <w:rPr>
          <w:rFonts w:ascii="Calibri" w:hAnsi="Calibri" w:cs="Calibri"/>
        </w:rPr>
        <w:t xml:space="preserve">, </w:t>
      </w:r>
      <w:r w:rsidR="004120EE" w:rsidRPr="004303A5">
        <w:rPr>
          <w:rFonts w:ascii="Calibri" w:hAnsi="Calibri" w:cs="Calibri"/>
        </w:rPr>
        <w:t>obręb 00</w:t>
      </w:r>
      <w:r w:rsidR="004120EE">
        <w:rPr>
          <w:rFonts w:ascii="Calibri" w:hAnsi="Calibri" w:cs="Calibri"/>
        </w:rPr>
        <w:t>14 Świerki</w:t>
      </w:r>
      <w:r w:rsidR="004120EE" w:rsidRPr="00A5272E">
        <w:rPr>
          <w:rFonts w:ascii="Calibri" w:hAnsi="Calibri" w:cs="Calibri"/>
        </w:rPr>
        <w:t>, o</w:t>
      </w:r>
      <w:r w:rsidR="004120EE">
        <w:rPr>
          <w:rFonts w:ascii="Calibri" w:hAnsi="Calibri" w:cs="Calibri"/>
        </w:rPr>
        <w:t xml:space="preserve"> ogólnej </w:t>
      </w:r>
      <w:r w:rsidR="004120EE" w:rsidRPr="00A5272E">
        <w:rPr>
          <w:rFonts w:ascii="Calibri" w:hAnsi="Calibri" w:cs="Calibri"/>
        </w:rPr>
        <w:t xml:space="preserve">pow. </w:t>
      </w:r>
      <w:r w:rsidR="004120EE">
        <w:rPr>
          <w:rFonts w:ascii="Calibri" w:hAnsi="Calibri" w:cs="Calibri"/>
        </w:rPr>
        <w:t xml:space="preserve">1,14 </w:t>
      </w:r>
      <w:r w:rsidR="004120EE" w:rsidRPr="00A5272E">
        <w:rPr>
          <w:rFonts w:ascii="Calibri" w:hAnsi="Calibri" w:cs="Calibri"/>
        </w:rPr>
        <w:t>ha sklasyfikowana jako</w:t>
      </w:r>
      <w:r w:rsidR="004120EE">
        <w:rPr>
          <w:rFonts w:ascii="Calibri" w:hAnsi="Calibri" w:cs="Calibri"/>
        </w:rPr>
        <w:t xml:space="preserve"> PsIV-0,16 ha, PsV-0,98 ha, </w:t>
      </w:r>
      <w:r w:rsidR="004120EE" w:rsidRPr="00A5272E">
        <w:rPr>
          <w:rFonts w:ascii="Calibri" w:hAnsi="Calibri" w:cs="Calibri"/>
        </w:rPr>
        <w:t>przeznaczona do wydzierżawienia na cele związane z gospodarką rolną.</w:t>
      </w:r>
      <w:r w:rsidR="004120EE" w:rsidRPr="00A5272E">
        <w:rPr>
          <w:rFonts w:ascii="Calibri" w:hAnsi="Calibri" w:cs="Calibri"/>
        </w:rPr>
        <w:br/>
      </w:r>
      <w:bookmarkEnd w:id="1"/>
      <w:r w:rsidR="004120EE" w:rsidRPr="00696EEA">
        <w:rPr>
          <w:rFonts w:ascii="Calibri" w:hAnsi="Calibri" w:cs="Calibri"/>
        </w:rPr>
        <w:t xml:space="preserve">Działka nr </w:t>
      </w:r>
      <w:r w:rsidR="004120EE">
        <w:rPr>
          <w:rFonts w:ascii="Calibri" w:hAnsi="Calibri" w:cs="Calibri"/>
        </w:rPr>
        <w:t>284</w:t>
      </w:r>
      <w:r w:rsidR="004120EE" w:rsidRPr="00696EEA">
        <w:rPr>
          <w:rFonts w:ascii="Calibri" w:hAnsi="Calibri" w:cs="Calibri"/>
        </w:rPr>
        <w:t xml:space="preserve"> położona w </w:t>
      </w:r>
      <w:r w:rsidR="004120EE">
        <w:rPr>
          <w:rFonts w:ascii="Calibri" w:hAnsi="Calibri" w:cs="Calibri"/>
        </w:rPr>
        <w:t>Świerkach</w:t>
      </w:r>
      <w:r w:rsidR="004120EE" w:rsidRPr="00696EEA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3DDC89E6" w14:textId="7DDFEA96" w:rsidR="00D77178" w:rsidRPr="008B72C1" w:rsidRDefault="00D77178" w:rsidP="004120E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B72C1">
        <w:rPr>
          <w:rStyle w:val="Pogrubienie"/>
          <w:rFonts w:ascii="Calibri" w:hAnsi="Calibri" w:cs="Calibri"/>
        </w:rPr>
        <w:t>Termin trwania dzierżawy:</w:t>
      </w:r>
      <w:r w:rsidRPr="008B72C1">
        <w:rPr>
          <w:rFonts w:ascii="Calibri" w:hAnsi="Calibri" w:cs="Calibri"/>
        </w:rPr>
        <w:t xml:space="preserve"> od dnia </w:t>
      </w:r>
      <w:r w:rsidR="00C27B5B" w:rsidRPr="008B72C1">
        <w:rPr>
          <w:rFonts w:ascii="Calibri" w:hAnsi="Calibri" w:cs="Calibri"/>
        </w:rPr>
        <w:t>01.12.202</w:t>
      </w:r>
      <w:r w:rsidR="004120EE">
        <w:rPr>
          <w:rFonts w:ascii="Calibri" w:hAnsi="Calibri" w:cs="Calibri"/>
        </w:rPr>
        <w:t>2</w:t>
      </w:r>
      <w:r w:rsidRPr="008B72C1">
        <w:rPr>
          <w:rFonts w:ascii="Calibri" w:hAnsi="Calibri" w:cs="Calibri"/>
        </w:rPr>
        <w:t xml:space="preserve"> </w:t>
      </w:r>
      <w:r w:rsidR="00C27B5B" w:rsidRPr="008B72C1">
        <w:rPr>
          <w:rFonts w:ascii="Calibri" w:hAnsi="Calibri" w:cs="Calibri"/>
        </w:rPr>
        <w:t xml:space="preserve">r. </w:t>
      </w:r>
      <w:r w:rsidRPr="008B72C1">
        <w:rPr>
          <w:rFonts w:ascii="Calibri" w:hAnsi="Calibri" w:cs="Calibri"/>
        </w:rPr>
        <w:t>do dnia 3</w:t>
      </w:r>
      <w:r w:rsidR="004120EE">
        <w:rPr>
          <w:rFonts w:ascii="Calibri" w:hAnsi="Calibri" w:cs="Calibri"/>
        </w:rPr>
        <w:t>1.12.2025</w:t>
      </w:r>
      <w:r w:rsidRPr="008B72C1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61F05C1" w14:textId="77777777" w:rsidR="004120EE" w:rsidRPr="00652CDB" w:rsidRDefault="00D77178" w:rsidP="004120E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4120EE">
        <w:rPr>
          <w:rFonts w:ascii="Calibri" w:hAnsi="Calibri" w:cs="Calibri"/>
        </w:rPr>
        <w:t xml:space="preserve">114,00 </w:t>
      </w:r>
      <w:r w:rsidR="004120EE" w:rsidRPr="00CA15EB">
        <w:rPr>
          <w:rFonts w:ascii="Calibri" w:hAnsi="Calibri" w:cs="Calibri"/>
        </w:rPr>
        <w:t xml:space="preserve">zł </w:t>
      </w:r>
      <w:r w:rsidR="004120EE">
        <w:rPr>
          <w:rFonts w:ascii="Calibri" w:hAnsi="Calibri" w:cs="Calibri"/>
        </w:rPr>
        <w:t xml:space="preserve">- </w:t>
      </w:r>
      <w:r w:rsidR="004120EE" w:rsidRPr="00CA15EB">
        <w:rPr>
          <w:rFonts w:ascii="Calibri" w:hAnsi="Calibri" w:cs="Calibri"/>
        </w:rPr>
        <w:t>zwolni</w:t>
      </w:r>
      <w:r w:rsidR="004120EE">
        <w:rPr>
          <w:rFonts w:ascii="Calibri" w:hAnsi="Calibri" w:cs="Calibri"/>
        </w:rPr>
        <w:t>enie</w:t>
      </w:r>
      <w:r w:rsidR="004120EE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4120EE">
        <w:rPr>
          <w:rFonts w:ascii="Calibri" w:hAnsi="Calibri" w:cs="Calibri"/>
        </w:rPr>
        <w:t xml:space="preserve"> z późn. zm.</w:t>
      </w:r>
      <w:r w:rsidR="004120EE" w:rsidRPr="00CA15EB">
        <w:rPr>
          <w:rFonts w:ascii="Calibri" w:hAnsi="Calibri" w:cs="Calibri"/>
        </w:rPr>
        <w:t>).</w:t>
      </w:r>
      <w:r w:rsidR="004120EE">
        <w:rPr>
          <w:rFonts w:ascii="Calibri" w:hAnsi="Calibri" w:cs="Calibri"/>
        </w:rPr>
        <w:br/>
      </w:r>
      <w:r w:rsidR="004120EE" w:rsidRPr="00652CDB">
        <w:rPr>
          <w:rFonts w:ascii="Calibri" w:hAnsi="Calibri" w:cs="Calibri"/>
        </w:rPr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3E8F4141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t>Zapłata czynszu dzierżawnego w roku 202</w:t>
      </w:r>
      <w:r w:rsidR="004120EE">
        <w:rPr>
          <w:rFonts w:ascii="Calibri" w:hAnsi="Calibri" w:cs="Calibri"/>
        </w:rPr>
        <w:t>2</w:t>
      </w:r>
      <w:r w:rsidR="00C27B5B"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B16FB22" w14:textId="529ED3C9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lastRenderedPageBreak/>
        <w:t>Zasada aktualizacji opłaty</w:t>
      </w:r>
      <w:r w:rsidRPr="00C27B5B">
        <w:rPr>
          <w:rFonts w:ascii="Calibri" w:hAnsi="Calibri" w:cs="Calibri"/>
        </w:rPr>
        <w:t xml:space="preserve">: </w:t>
      </w:r>
      <w:r w:rsidR="009C5545" w:rsidRPr="00C27B5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C27B5B">
        <w:rPr>
          <w:rFonts w:ascii="Calibri" w:hAnsi="Calibri" w:cs="Calibri"/>
        </w:rPr>
        <w:br/>
      </w:r>
      <w:r w:rsidR="009C5545" w:rsidRPr="00C27B5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C27B5B">
        <w:rPr>
          <w:rFonts w:ascii="Calibri" w:hAnsi="Calibri" w:cs="Calibri"/>
          <w:iCs/>
        </w:rPr>
        <w:br/>
        <w:t>Pierwsza waloryzacja nastąpi od 1 stycznia 202</w:t>
      </w:r>
      <w:r w:rsidR="00897706">
        <w:rPr>
          <w:rFonts w:ascii="Calibri" w:hAnsi="Calibri" w:cs="Calibri"/>
          <w:iCs/>
        </w:rPr>
        <w:t>3</w:t>
      </w:r>
      <w:r w:rsidR="009C5545" w:rsidRPr="00C27B5B">
        <w:rPr>
          <w:rFonts w:ascii="Calibri" w:hAnsi="Calibri" w:cs="Calibri"/>
          <w:iCs/>
        </w:rPr>
        <w:t xml:space="preserve"> roku.</w:t>
      </w:r>
    </w:p>
    <w:p w14:paraId="344B64C3" w14:textId="323F9428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3801B2" w:rsidRPr="003801B2">
        <w:rPr>
          <w:rFonts w:ascii="Calibri" w:hAnsi="Calibri" w:cs="Calibri"/>
        </w:rPr>
        <w:t>działka nr</w:t>
      </w:r>
      <w:r w:rsidR="008B72C1">
        <w:rPr>
          <w:rFonts w:ascii="Calibri" w:hAnsi="Calibri" w:cs="Calibri"/>
        </w:rPr>
        <w:t xml:space="preserve"> </w:t>
      </w:r>
      <w:r w:rsidR="00897706">
        <w:rPr>
          <w:rFonts w:ascii="Calibri" w:hAnsi="Calibri" w:cs="Calibri"/>
        </w:rPr>
        <w:t>284</w:t>
      </w:r>
      <w:r w:rsidR="003801B2" w:rsidRPr="003801B2">
        <w:rPr>
          <w:rFonts w:ascii="Calibri" w:hAnsi="Calibri" w:cs="Calibri"/>
        </w:rPr>
        <w:t xml:space="preserve"> objęta jest umową dzierżawy zawartą na okres od dnia </w:t>
      </w:r>
      <w:r w:rsidR="008B72C1">
        <w:rPr>
          <w:rFonts w:ascii="Calibri" w:hAnsi="Calibri" w:cs="Calibri"/>
        </w:rPr>
        <w:t>01.12.20</w:t>
      </w:r>
      <w:r w:rsidR="00897706">
        <w:rPr>
          <w:rFonts w:ascii="Calibri" w:hAnsi="Calibri" w:cs="Calibri"/>
        </w:rPr>
        <w:t>21</w:t>
      </w:r>
      <w:r w:rsidR="003801B2" w:rsidRPr="003801B2">
        <w:rPr>
          <w:rFonts w:ascii="Calibri" w:hAnsi="Calibri" w:cs="Calibri"/>
        </w:rPr>
        <w:t xml:space="preserve"> r. do dnia 30.11.202</w:t>
      </w:r>
      <w:r w:rsidR="00897706">
        <w:rPr>
          <w:rFonts w:ascii="Calibri" w:hAnsi="Calibri" w:cs="Calibri"/>
        </w:rPr>
        <w:t>2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3CE45A10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897706">
        <w:rPr>
          <w:rStyle w:val="Pogrubienie"/>
          <w:rFonts w:ascii="Calibri" w:hAnsi="Calibri" w:cs="Calibri"/>
          <w:b w:val="0"/>
          <w:bCs w:val="0"/>
        </w:rPr>
        <w:t>114,00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67363119" w14:textId="455F2706" w:rsidR="007D2258" w:rsidRDefault="003801B2" w:rsidP="00B615C0">
      <w:pPr>
        <w:spacing w:before="24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p w14:paraId="11ED51AE" w14:textId="6E60E3BB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652CDB" w:rsidRPr="00652CDB">
        <w:rPr>
          <w:rFonts w:ascii="Calibri" w:hAnsi="Calibri" w:cs="Calibri"/>
          <w:b/>
          <w:bCs/>
          <w:iCs/>
        </w:rPr>
        <w:t>14</w:t>
      </w:r>
      <w:r w:rsidR="002701D6" w:rsidRPr="002701D6">
        <w:rPr>
          <w:rFonts w:ascii="Calibri" w:hAnsi="Calibri" w:cs="Calibri"/>
          <w:b/>
          <w:bCs/>
          <w:iCs/>
        </w:rPr>
        <w:t xml:space="preserve"> </w:t>
      </w:r>
      <w:r w:rsidR="008B72C1" w:rsidRPr="002701D6">
        <w:rPr>
          <w:rFonts w:ascii="Calibri" w:hAnsi="Calibri" w:cs="Calibri"/>
          <w:b/>
          <w:bCs/>
          <w:iCs/>
        </w:rPr>
        <w:t>p</w:t>
      </w:r>
      <w:r w:rsidR="008B72C1" w:rsidRPr="008B72C1">
        <w:rPr>
          <w:rFonts w:ascii="Calibri" w:hAnsi="Calibri" w:cs="Calibri"/>
          <w:b/>
          <w:bCs/>
          <w:iCs/>
        </w:rPr>
        <w:t>aździernika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21579A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652CDB" w:rsidRPr="00652CDB">
        <w:rPr>
          <w:rFonts w:ascii="Calibri" w:hAnsi="Calibri" w:cs="Calibri"/>
          <w:b/>
          <w:bCs/>
          <w:iCs/>
        </w:rPr>
        <w:t>10</w:t>
      </w:r>
      <w:r w:rsidR="008B72C1" w:rsidRPr="008B72C1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5A3D5C66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652CDB" w:rsidRPr="00652CDB">
        <w:rPr>
          <w:rFonts w:ascii="Calibri" w:eastAsia="Times New Roman" w:hAnsi="Calibri" w:cs="Calibri"/>
          <w:b/>
          <w:bCs/>
        </w:rPr>
        <w:t>10 </w:t>
      </w:r>
      <w:r w:rsidR="008B72C1" w:rsidRPr="00652CDB">
        <w:rPr>
          <w:rFonts w:ascii="Calibri" w:eastAsia="Times New Roman" w:hAnsi="Calibri" w:cs="Calibri"/>
          <w:b/>
          <w:bCs/>
        </w:rPr>
        <w:t>paź</w:t>
      </w:r>
      <w:r w:rsidR="008B72C1">
        <w:rPr>
          <w:rFonts w:ascii="Calibri" w:eastAsia="Times New Roman" w:hAnsi="Calibri" w:cs="Calibri"/>
          <w:b/>
          <w:bCs/>
        </w:rPr>
        <w:t xml:space="preserve">dziernika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EF619C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 xml:space="preserve">w kasie Urzędu Gminy Nowa Ruda lub na rachunek Gminy Nowa </w:t>
      </w:r>
      <w:r w:rsidRPr="00B615C0">
        <w:rPr>
          <w:rFonts w:ascii="Calibri" w:eastAsia="Times New Roman" w:hAnsi="Calibri" w:cs="Calibri"/>
        </w:rPr>
        <w:lastRenderedPageBreak/>
        <w:t>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32C0C5DC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964630">
        <w:rPr>
          <w:rFonts w:ascii="Calibri" w:hAnsi="Calibri" w:cs="Calibri"/>
          <w:iCs/>
        </w:rPr>
        <w:t>13</w:t>
      </w:r>
      <w:r w:rsidR="00652CDB">
        <w:rPr>
          <w:rFonts w:ascii="Calibri" w:hAnsi="Calibri" w:cs="Calibri"/>
          <w:iCs/>
        </w:rPr>
        <w:t xml:space="preserve"> września </w:t>
      </w:r>
      <w:r w:rsidRPr="009D6C17">
        <w:rPr>
          <w:rFonts w:ascii="Calibri" w:hAnsi="Calibri" w:cs="Calibri"/>
          <w:iCs/>
        </w:rPr>
        <w:t>202</w:t>
      </w:r>
      <w:r w:rsidR="00EF619C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2E0D8AB8" w14:textId="77777777" w:rsidR="00964630" w:rsidRPr="00482490" w:rsidRDefault="00964630" w:rsidP="00964630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482490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376B7203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4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964630">
        <w:rPr>
          <w:sz w:val="26"/>
          <w:szCs w:val="26"/>
        </w:rPr>
        <w:t>431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964630">
        <w:rPr>
          <w:sz w:val="26"/>
          <w:szCs w:val="26"/>
        </w:rPr>
        <w:t>13</w:t>
      </w:r>
      <w:r w:rsidR="00652CDB">
        <w:rPr>
          <w:sz w:val="26"/>
          <w:szCs w:val="26"/>
        </w:rPr>
        <w:t xml:space="preserve"> września</w:t>
      </w:r>
      <w:r w:rsidRPr="003F3840">
        <w:rPr>
          <w:sz w:val="26"/>
          <w:szCs w:val="26"/>
        </w:rPr>
        <w:t xml:space="preserve"> 202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bookmarkEnd w:id="4"/>
    <w:p w14:paraId="1A49086B" w14:textId="07350A2C" w:rsidR="00353647" w:rsidRDefault="004403DC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4403DC">
        <w:rPr>
          <w:noProof/>
          <w:sz w:val="26"/>
          <w:szCs w:val="26"/>
        </w:rPr>
        <w:drawing>
          <wp:inline distT="0" distB="0" distL="0" distR="0" wp14:anchorId="7F859CD7" wp14:editId="134CD06F">
            <wp:extent cx="5741035" cy="7346950"/>
            <wp:effectExtent l="0" t="0" r="0" b="635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73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28DB0BDD" w:rsidR="00804A92" w:rsidRPr="00964630" w:rsidRDefault="00964630" w:rsidP="00964630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482490">
        <w:rPr>
          <w:rFonts w:cs="Calibri"/>
        </w:rPr>
        <w:tab/>
        <w:t>/Z up. Wójta Anna Zawiślak - Zastępca Wójta/</w:t>
      </w:r>
    </w:p>
    <w:sectPr w:rsidR="00804A92" w:rsidRPr="0096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3"/>
  </w:num>
  <w:num w:numId="2" w16cid:durableId="331298628">
    <w:abstractNumId w:val="15"/>
  </w:num>
  <w:num w:numId="3" w16cid:durableId="1427924617">
    <w:abstractNumId w:val="17"/>
  </w:num>
  <w:num w:numId="4" w16cid:durableId="1912811423">
    <w:abstractNumId w:val="12"/>
  </w:num>
  <w:num w:numId="5" w16cid:durableId="1642811295">
    <w:abstractNumId w:val="4"/>
  </w:num>
  <w:num w:numId="6" w16cid:durableId="1975259">
    <w:abstractNumId w:val="2"/>
  </w:num>
  <w:num w:numId="7" w16cid:durableId="1484085112">
    <w:abstractNumId w:val="8"/>
  </w:num>
  <w:num w:numId="8" w16cid:durableId="562181312">
    <w:abstractNumId w:val="10"/>
  </w:num>
  <w:num w:numId="9" w16cid:durableId="1771124755">
    <w:abstractNumId w:val="11"/>
  </w:num>
  <w:num w:numId="10" w16cid:durableId="352727217">
    <w:abstractNumId w:val="5"/>
  </w:num>
  <w:num w:numId="11" w16cid:durableId="1297638318">
    <w:abstractNumId w:val="16"/>
  </w:num>
  <w:num w:numId="12" w16cid:durableId="887254963">
    <w:abstractNumId w:val="0"/>
  </w:num>
  <w:num w:numId="13" w16cid:durableId="1862089389">
    <w:abstractNumId w:val="1"/>
  </w:num>
  <w:num w:numId="14" w16cid:durableId="511526995">
    <w:abstractNumId w:val="9"/>
  </w:num>
  <w:num w:numId="15" w16cid:durableId="1322198713">
    <w:abstractNumId w:val="14"/>
  </w:num>
  <w:num w:numId="16" w16cid:durableId="114837020">
    <w:abstractNumId w:val="7"/>
  </w:num>
  <w:num w:numId="17" w16cid:durableId="546455045">
    <w:abstractNumId w:val="6"/>
  </w:num>
  <w:num w:numId="18" w16cid:durableId="1607932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B004E"/>
    <w:rsid w:val="002B0391"/>
    <w:rsid w:val="002B6ABE"/>
    <w:rsid w:val="002F3A0B"/>
    <w:rsid w:val="002F62FD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120EE"/>
    <w:rsid w:val="00417FD7"/>
    <w:rsid w:val="004303A5"/>
    <w:rsid w:val="00430672"/>
    <w:rsid w:val="004403DC"/>
    <w:rsid w:val="00483E09"/>
    <w:rsid w:val="0048559D"/>
    <w:rsid w:val="004B5DE8"/>
    <w:rsid w:val="004C532C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804A92"/>
    <w:rsid w:val="00811C0D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64630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77BC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2021-10-05T09:40:00Z</cp:lastPrinted>
  <dcterms:created xsi:type="dcterms:W3CDTF">2022-09-13T11:50:00Z</dcterms:created>
  <dcterms:modified xsi:type="dcterms:W3CDTF">2022-09-13T11:50:00Z</dcterms:modified>
</cp:coreProperties>
</file>