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501BE312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CA543E">
        <w:rPr>
          <w:rStyle w:val="Pogrubienie"/>
        </w:rPr>
        <w:t>361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CA543E">
        <w:rPr>
          <w:rStyle w:val="Pogrubienie"/>
        </w:rPr>
        <w:t xml:space="preserve"> 19</w:t>
      </w:r>
      <w:r w:rsidR="001E12DA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E14E14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29A009D1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2022 r. poz. 559 z późn. zm.)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2021 r. poz. 1899 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2EB6A773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E511DA">
        <w:rPr>
          <w:rFonts w:ascii="Calibri" w:eastAsia="Calibri" w:hAnsi="Calibri" w:cs="Calibri"/>
        </w:rPr>
        <w:t>365/20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>
        <w:rPr>
          <w:rFonts w:ascii="Calibri" w:eastAsia="Calibri" w:hAnsi="Calibri" w:cs="Calibri"/>
        </w:rPr>
        <w:t>18 września 20</w:t>
      </w:r>
      <w:r w:rsidR="00E511DA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CA543E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CA543E">
        <w:rPr>
          <w:rFonts w:cs="Calibri"/>
        </w:rPr>
        <w:tab/>
      </w:r>
      <w:bookmarkStart w:id="0" w:name="_Hlk109222778"/>
      <w:r w:rsidR="00E511DA" w:rsidRPr="00CA543E">
        <w:rPr>
          <w:rFonts w:cs="Calibri"/>
        </w:rPr>
        <w:t>/Z up. Wójta Anna Zawiślak - Zastępca Wójta/ </w:t>
      </w:r>
      <w:bookmarkEnd w:id="0"/>
    </w:p>
    <w:sectPr w:rsidR="00E511DA" w:rsidRPr="00CA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A543E"/>
    <w:rsid w:val="00CE2AD5"/>
    <w:rsid w:val="00D467A0"/>
    <w:rsid w:val="00D77178"/>
    <w:rsid w:val="00D973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2022-08-16T12:01:00Z</cp:lastPrinted>
  <dcterms:created xsi:type="dcterms:W3CDTF">2022-08-19T07:05:00Z</dcterms:created>
  <dcterms:modified xsi:type="dcterms:W3CDTF">2022-08-19T07:05:00Z</dcterms:modified>
</cp:coreProperties>
</file>