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Wyciąg z ogłoszenia o przetargu w sprawie sprzedaży w drodze II przetargu  nieograniczonego - nieruchomość gruntowa niezabudowana </w:t>
      </w:r>
    </w:p>
    <w:p>
      <w:pPr>
        <w:pStyle w:val="Tretekstu"/>
        <w:spacing w:before="0" w:after="6"/>
        <w:rPr>
          <w:rFonts w:ascii="Calibri Light" w:hAnsi="Calibri Light"/>
        </w:rPr>
      </w:pPr>
      <w:r>
        <w:rPr>
          <w:rFonts w:ascii="Calibri Light" w:hAnsi="Calibri Light"/>
        </w:rPr>
      </w:r>
    </w:p>
    <w:p>
      <w:pPr>
        <w:pStyle w:val="Tretekstu"/>
        <w:spacing w:lineRule="auto" w:line="360" w:before="0" w:after="6"/>
        <w:rPr>
          <w:rFonts w:ascii="Calibri" w:hAnsi="Calibri" w:cs="Calibri"/>
        </w:rPr>
      </w:pPr>
      <w:r>
        <w:rPr>
          <w:rFonts w:cs="Calibri" w:ascii="Calibri" w:hAnsi="Calibri"/>
        </w:rPr>
        <w:t xml:space="preserve">Wójt Gminy Nowa Ruda informuje, że na tablicy ogłoszeń w siedzibie Urzędu Gminy w Nowej Rudzie, ul. Niepodległości nr 2, w  dniu 8 czerwca 2022 r. zostało wywieszone i podane do publicznej wiadomości ogłoszenie o nieruchomości przeznaczonej do sprzedaży w drodze II przetargu ustnego nieograniczonego na nieruchomości, stanowiące własność Gminy Nowa Ruda, będące załącznikiem do zarządzenia Nr </w:t>
      </w:r>
      <w:r>
        <w:rPr>
          <w:rFonts w:cs="Calibri" w:ascii="Calibri" w:hAnsi="Calibri"/>
          <w:b/>
          <w:bCs/>
        </w:rPr>
        <w:t>234/22</w:t>
      </w:r>
      <w:r>
        <w:rPr>
          <w:rFonts w:cs="Calibri" w:ascii="Calibri" w:hAnsi="Calibri"/>
        </w:rPr>
        <w:t xml:space="preserve"> Wójta Gminy Nowa Ruda z dnia 8.06.2022 roku: </w:t>
      </w:r>
    </w:p>
    <w:p>
      <w:pPr>
        <w:pStyle w:val="Normal"/>
        <w:suppressAutoHyphens w:val="true"/>
        <w:spacing w:lineRule="auto" w:line="360"/>
        <w:textAlignment w:val="baseline"/>
        <w:rPr>
          <w:rFonts w:cs="Calibri" w:cstheme="minorHAns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Numer działki: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84/4  (PsIV -  0,1136), 84/5 (PsIV  - 0,0059), 84/6  (PsIV - 0,0198), obręb 0009, Ludwikowice</w:t>
      </w:r>
    </w:p>
    <w:p>
      <w:pPr>
        <w:pStyle w:val="Normal"/>
        <w:spacing w:lineRule="auto" w: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Powierzchnia ogólna nieruchomości: 0,1393 ha</w:t>
      </w:r>
    </w:p>
    <w:p>
      <w:pPr>
        <w:pStyle w:val="Normal"/>
        <w:spacing w:lineRule="auto" w: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Numer księgi wieczystej, obciążenia: SW1K/00106976/4, bez obciążeń</w:t>
      </w:r>
    </w:p>
    <w:p>
      <w:pPr>
        <w:pStyle w:val="ListParagraph"/>
        <w:ind w:left="0" w:hanging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Opis, oznaczenie  nieruchomości, przeznaczenie i sposób zagospodarowania: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nieruchomość gruntowa  w granicach działki nr </w:t>
      </w:r>
      <w:r>
        <w:rPr>
          <w:rFonts w:cs="Calibri" w:cstheme="minorHAnsi"/>
          <w:b/>
          <w:bCs/>
          <w:sz w:val="24"/>
          <w:szCs w:val="24"/>
        </w:rPr>
        <w:t>84/4, 84/5 i 84/6</w:t>
      </w:r>
      <w:r>
        <w:rPr>
          <w:rFonts w:cs="Calibri" w:cstheme="minorHAnsi"/>
          <w:sz w:val="24"/>
          <w:szCs w:val="24"/>
        </w:rPr>
        <w:t xml:space="preserve">  o powierzchni 0,1393 ha, </w:t>
      </w:r>
      <w:r>
        <w:rPr>
          <w:rFonts w:cs="Calibri" w:cstheme="minorHAnsi"/>
          <w:b/>
          <w:bCs/>
          <w:sz w:val="24"/>
          <w:szCs w:val="24"/>
        </w:rPr>
        <w:t>obręb Ludwikowice</w:t>
      </w:r>
      <w:r>
        <w:rPr>
          <w:rFonts w:cs="Calibri" w:cstheme="minorHAnsi"/>
          <w:sz w:val="24"/>
          <w:szCs w:val="24"/>
        </w:rPr>
        <w:t>. Nieruchomość o regularnym kształcie, płaska, niezabudowana, niezagospodarowana. Na nieruchomości znajduje się drzewostan. Dojazd główną osią komunikacyjną wsi – droga wojewódzka nr 381, poprzez drogę wewnętrzną – dz. nr 83/4. W sąsiedztwie działki dostępna energia elektryczna, sieć wodno – kanalizacyjna.</w:t>
        <w:br/>
        <w:t>Zgodnie z miejscowym planem zagospodarowania przestrzennego Gminy Nowa Ruda dla części wsi Ludwikowice Kł. , zatwierdzonym uchwałą nr 225/XXXIX/2006 Rady Gminy Nowa Ruda z dnia 27 października  2006 r.,  nieruchomość składająca się z działek nr 84/4, 84/5, 84/6  przeznaczona jest  częściowo na cele zabudowy zagrodowej, obiektów gospodarczych wraz z obiektami usługowymi o charakterze rolniczym dopuszczonej do realizacji na terenach użytkowanych rolniczo wiejskich układów osadniczych -R1 ( o pow. 1030 m²), częściowo na cele rolne - R ( o pow. 363 m²).</w:t>
        <w:br/>
      </w:r>
      <w:r>
        <w:rPr>
          <w:rFonts w:eastAsia="Times New Roman" w:cs="Calibri"/>
          <w:sz w:val="24"/>
          <w:szCs w:val="24"/>
        </w:rPr>
        <w:t>Zobowiązania których przedmiotem nieruchomość: bez zobowiązań.</w:t>
        <w:br/>
      </w:r>
      <w:r>
        <w:rPr>
          <w:rFonts w:cs="Calibri" w:cstheme="minorHAnsi"/>
          <w:sz w:val="24"/>
          <w:szCs w:val="24"/>
        </w:rPr>
        <w:t>Cena nabycia nie  obejmuje okazania granic nieruchomości.</w:t>
      </w:r>
    </w:p>
    <w:p>
      <w:pPr>
        <w:pStyle w:val="ListParagraph"/>
        <w:spacing w:lineRule="auto" w:line="360"/>
        <w:ind w:left="0" w:hanging="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 przetarg ustny nieograniczony ogłoszony na dzień 18 marca 2022 r. zakończył się wynikiem negatywnym z uwagi na to, że nikt do niego nie przystąpił.</w:t>
      </w:r>
    </w:p>
    <w:p>
      <w:pPr>
        <w:pStyle w:val="ListParagraph"/>
        <w:spacing w:lineRule="auto" w:line="360"/>
        <w:ind w:left="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Forma przeznaczenia do sprzedaży: przetarg ustny nieograniczony.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Cena wywoławcza nieruchomości: </w:t>
      </w:r>
      <w:r>
        <w:rPr>
          <w:rFonts w:eastAsia="Times New Roman" w:cs="Calibri" w:cstheme="minorHAnsi"/>
          <w:b/>
          <w:bCs/>
          <w:sz w:val="24"/>
          <w:szCs w:val="24"/>
        </w:rPr>
        <w:t>45 000,00 zł -</w:t>
      </w:r>
      <w:r>
        <w:rPr>
          <w:rFonts w:cs="Calibri" w:cstheme="minorHAnsi"/>
          <w:sz w:val="24"/>
          <w:szCs w:val="24"/>
        </w:rPr>
        <w:t xml:space="preserve"> zw. z podatku VAT na pdst. art. 43 ust. 1 pkt 9 ustawy o podatku od towarów i usług w części przeznaczonej w MPZP na cele rolne (pow. 363 m²), oraz obciążenie podatkiem VAT w wysokości 23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%</m:t>
        </m:r>
      </m:oMath>
      <w:r>
        <w:rPr>
          <w:rFonts w:cs="Calibri" w:cstheme="minorHAnsi"/>
          <w:sz w:val="24"/>
          <w:szCs w:val="24"/>
        </w:rPr>
        <w:t xml:space="preserve"> w części przeznaczonej w MPZP na cele zabudowy zagrodowej, obiektów gospodarczych wraz z obiektami usługowymi o charakterze rolniczym dopuszczonej do realizacji na terenach użytkowanych rolniczo wiejskich układów osadniczych  (pow. 1030 m²). 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Wysokość wadium: </w:t>
      </w:r>
      <w:r>
        <w:rPr>
          <w:rFonts w:eastAsia="Times New Roman" w:cs="Calibri" w:cstheme="minorHAnsi"/>
          <w:b/>
          <w:bCs/>
          <w:sz w:val="24"/>
          <w:szCs w:val="24"/>
        </w:rPr>
        <w:t>9 000,00 zł</w:t>
      </w:r>
      <w:r>
        <w:rPr>
          <w:rFonts w:eastAsia="Times New Roman" w:cs="Calibri" w:cstheme="minorHAnsi"/>
          <w:sz w:val="24"/>
          <w:szCs w:val="24"/>
        </w:rPr>
        <w:t>.</w:t>
        <w:br/>
      </w:r>
      <w:r>
        <w:rPr>
          <w:rFonts w:cs="Calibri"/>
        </w:rPr>
        <w:t xml:space="preserve">Termin II przetargu ogłoszony został na dzień </w:t>
      </w:r>
      <w:r>
        <w:rPr>
          <w:rFonts w:cs="Calibri"/>
          <w:b/>
        </w:rPr>
        <w:t>5.08.2022 r. o godzinie 11.00</w:t>
      </w:r>
    </w:p>
    <w:p>
      <w:pPr>
        <w:pStyle w:val="Tretekstu"/>
        <w:spacing w:lineRule="auto" w:line="360" w:before="0" w:after="6"/>
        <w:rPr>
          <w:rFonts w:ascii="Calibri" w:hAnsi="Calibri" w:cs="Calibri"/>
        </w:rPr>
      </w:pPr>
      <w:r>
        <w:rPr>
          <w:rFonts w:cs="Calibri" w:ascii="Calibri" w:hAnsi="Calibri"/>
        </w:rPr>
        <w:t xml:space="preserve">Termin wpłaty </w:t>
      </w:r>
      <w:r>
        <w:rPr>
          <w:rFonts w:cs="Calibri" w:ascii="Calibri" w:hAnsi="Calibri"/>
          <w:b/>
        </w:rPr>
        <w:t>wadium 1.08.2022 r</w:t>
      </w:r>
      <w:r>
        <w:rPr>
          <w:rFonts w:cs="Calibri" w:ascii="Calibri" w:hAnsi="Calibri"/>
        </w:rPr>
        <w:t>.</w:t>
      </w:r>
    </w:p>
    <w:p>
      <w:pPr>
        <w:pStyle w:val="Nagwek3"/>
        <w:spacing w:lineRule="auto" w:line="360" w:before="240" w:after="0"/>
        <w:rPr>
          <w:rFonts w:ascii="Calibri" w:hAnsi="Calibri" w:eastAsia="Times New Roman" w:cs="Calibri" w:asciiTheme="minorHAnsi" w:cstheme="minorHAnsi" w:hAnsiTheme="minorHAnsi"/>
          <w:b w:val="false"/>
          <w:b w:val="false"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 w:val="false"/>
          <w:color w:val="000000" w:themeColor="text1"/>
          <w:sz w:val="24"/>
          <w:szCs w:val="24"/>
        </w:rPr>
        <w:t>Szczegółowych informacji dotyczących przetargu udziela Referat Gospodarki Nieruchomościami i Geodezji Urzędu Gminy Nowa Ruda, p. nr 19, tel. 74/872 0915 w godzinach pracy Urzędu.</w:t>
      </w:r>
    </w:p>
    <w:p>
      <w:pPr>
        <w:pStyle w:val="NormalWeb"/>
        <w:suppressAutoHyphens w:val="tru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</w:rPr>
        <w:t xml:space="preserve">Wykaz dostępny jest również na tablicy ogłoszeń w Urzędzie Gminy Nowa Ruda, na stronie Biuletynu Informacji Publicznej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</w:rPr>
        <w:t xml:space="preserve">, na stronie internetowej Urzędu Gminy Nowa Ruda oraz na tablicy ogłoszeń Sołectwa Ludwikowice Kł. </w:t>
      </w:r>
    </w:p>
    <w:p>
      <w:pPr>
        <w:pStyle w:val="ListParagraph"/>
        <w:tabs>
          <w:tab w:val="clear" w:pos="708"/>
          <w:tab w:val="right" w:pos="8931" w:leader="none"/>
        </w:tabs>
        <w:spacing w:before="480" w:after="240"/>
        <w:ind w:left="4111" w:hanging="0"/>
        <w:rPr>
          <w:rFonts w:ascii="Calibri" w:hAnsi="Calibri" w:eastAsia="Calibri" w:asciiTheme="minorHAnsi" w:eastAsiaTheme="minorHAnsi" w:hAnsiTheme="minorHAnsi"/>
        </w:rPr>
      </w:pPr>
      <w:r>
        <w:rPr>
          <w:rFonts w:cs="Calibri" w:cstheme="minorHAnsi"/>
          <w:sz w:val="24"/>
          <w:szCs w:val="24"/>
        </w:rPr>
        <w:br/>
        <w:br/>
      </w:r>
      <w:r>
        <w:rPr>
          <w:rFonts w:cs="Calibri"/>
          <w:color w:val="000000" w:themeColor="text1"/>
        </w:rPr>
        <w:t>/z up. Wójta Anna Zawiślak Zastępca Wójta/</w:t>
      </w:r>
    </w:p>
    <w:p>
      <w:pPr>
        <w:pStyle w:val="Normal"/>
        <w:spacing w:lineRule="auto" w:line="360"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c75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6f3e2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472c75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472c75"/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6f3e2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472c75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472c75"/>
    <w:pPr>
      <w:widowControl w:val="false"/>
      <w:spacing w:lineRule="auto" w:line="240" w:before="280" w:after="119"/>
    </w:pPr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paragraph" w:styleId="ListParagraph">
    <w:name w:val="List Paragraph"/>
    <w:basedOn w:val="Normal"/>
    <w:qFormat/>
    <w:rsid w:val="007272d8"/>
    <w:pPr>
      <w:suppressAutoHyphens w:val="true"/>
      <w:spacing w:lineRule="auto" w:line="242"/>
      <w:ind w:left="720" w:hanging="0"/>
      <w:textAlignment w:val="baselin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LibreOffice/7.1.4.2$Windows_X86_64 LibreOffice_project/a529a4fab45b75fefc5b6226684193eb000654f6</Application>
  <AppVersion>15.0000</AppVersion>
  <Pages>2</Pages>
  <Words>466</Words>
  <Characters>2787</Characters>
  <CharactersWithSpaces>3255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2020-06-18T11:13:00Z</dcterms:created>
  <dc:creator>Dorota</dc:creator>
  <dc:description/>
  <dc:language>pl-PL</dc:language>
  <cp:lastModifiedBy>Dorota</cp:lastModifiedBy>
  <cp:lastPrinted>2022-06-08T14:46:11Z</cp:lastPrinted>
  <dcterms:modified xsi:type="dcterms:W3CDTF">2022-06-08T11:55:00Z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