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0C05" w14:textId="3EE68142" w:rsidR="008B2E85" w:rsidRPr="0091499B" w:rsidRDefault="008B2E85" w:rsidP="0091499B">
      <w:pPr>
        <w:pStyle w:val="Nagwek2"/>
        <w:jc w:val="center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360260">
        <w:rPr>
          <w:b/>
          <w:bCs/>
          <w:color w:val="auto"/>
        </w:rPr>
        <w:t>220</w:t>
      </w:r>
      <w:r w:rsidRPr="0091499B">
        <w:rPr>
          <w:b/>
          <w:bCs/>
          <w:color w:val="auto"/>
        </w:rPr>
        <w:t xml:space="preserve">/22 z dnia </w:t>
      </w:r>
      <w:r w:rsidR="00360260">
        <w:rPr>
          <w:b/>
          <w:bCs/>
          <w:color w:val="auto"/>
        </w:rPr>
        <w:t xml:space="preserve">01 czerwca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2ECDEC37" w14:textId="5BFFBF47" w:rsidR="008B2E85" w:rsidRPr="005B720B" w:rsidRDefault="008B2E85" w:rsidP="0091499B">
      <w:pPr>
        <w:pStyle w:val="Nagwek1"/>
        <w:jc w:val="both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r>
        <w:t xml:space="preserve">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 w:rsidR="0033500C">
        <w:t xml:space="preserve"> z późn.</w:t>
      </w:r>
      <w:r w:rsidRPr="00890F14">
        <w:t>zm.: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 w:rsidR="0033500C"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>D</w:t>
      </w:r>
      <w:r w:rsidR="0033500C">
        <w:t xml:space="preserve">z. U. Woj. </w:t>
      </w:r>
      <w:proofErr w:type="spellStart"/>
      <w:r w:rsidR="0033500C">
        <w:t>Doln</w:t>
      </w:r>
      <w:proofErr w:type="spellEnd"/>
      <w:r w:rsidR="0033500C">
        <w:t xml:space="preserve">. </w:t>
      </w:r>
      <w:r>
        <w:t>z 2013 r. poz. 1851</w:t>
      </w:r>
      <w:r w:rsidR="0033500C">
        <w:t xml:space="preserve"> z </w:t>
      </w:r>
      <w:proofErr w:type="spellStart"/>
      <w:r w:rsidR="0033500C">
        <w:t>późn</w:t>
      </w:r>
      <w:proofErr w:type="spellEnd"/>
      <w:r w:rsidR="0033500C">
        <w:t>. zm.),</w:t>
      </w:r>
      <w:r w:rsidRPr="005B720B">
        <w:rPr>
          <w:b/>
          <w:bCs/>
          <w:color w:val="auto"/>
        </w:rPr>
        <w:t>zarządzam, co następuje:</w:t>
      </w:r>
    </w:p>
    <w:p w14:paraId="2CEBD000" w14:textId="2195BE59" w:rsidR="008B2E85" w:rsidRPr="005878F7" w:rsidRDefault="008B2E85" w:rsidP="0091499B">
      <w:pPr>
        <w:pStyle w:val="Akapitzlist"/>
        <w:numPr>
          <w:ilvl w:val="0"/>
          <w:numId w:val="1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18/21 o powierzchni 0,0788 ha KW SW2K/00021338/7.</w:t>
      </w:r>
    </w:p>
    <w:p w14:paraId="6D97578E" w14:textId="77777777" w:rsidR="008B2E85" w:rsidRPr="002C0D4F" w:rsidRDefault="008B2E85" w:rsidP="0091499B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206CE55" w14:textId="46E735F4" w:rsidR="008B2E85" w:rsidRPr="00414BA3" w:rsidRDefault="008B2E85" w:rsidP="0091499B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 w:rsidR="00100FA7"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 w:rsidR="00100FA7"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 w:rsidR="00100FA7"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 w:rsidR="00100FA7"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  <w:r>
        <w:rPr>
          <w:color w:val="000000" w:themeColor="text1"/>
          <w:sz w:val="24"/>
        </w:rPr>
        <w:br/>
      </w:r>
      <w:r>
        <w:rPr>
          <w:rFonts w:cs="Calibri"/>
          <w:color w:val="000000" w:themeColor="text1"/>
          <w:sz w:val="24"/>
        </w:rPr>
        <w:t>§</w:t>
      </w:r>
      <w:r>
        <w:rPr>
          <w:color w:val="000000" w:themeColor="text1"/>
          <w:sz w:val="24"/>
        </w:rPr>
        <w:t xml:space="preserve"> </w:t>
      </w:r>
      <w:r w:rsidR="00414BA3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 xml:space="preserve">. </w:t>
      </w:r>
      <w:r w:rsidR="001A3984">
        <w:rPr>
          <w:color w:val="000000" w:themeColor="text1"/>
          <w:sz w:val="24"/>
        </w:rPr>
        <w:t xml:space="preserve">Uchyla się </w:t>
      </w:r>
      <w:r>
        <w:rPr>
          <w:color w:val="000000" w:themeColor="text1"/>
          <w:sz w:val="24"/>
        </w:rPr>
        <w:t>Zarz</w:t>
      </w:r>
      <w:r w:rsidR="00414BA3">
        <w:rPr>
          <w:color w:val="000000" w:themeColor="text1"/>
          <w:sz w:val="24"/>
        </w:rPr>
        <w:t>ą</w:t>
      </w:r>
      <w:r>
        <w:rPr>
          <w:color w:val="000000" w:themeColor="text1"/>
          <w:sz w:val="24"/>
        </w:rPr>
        <w:t>dzenie Wójta Gminy Nowa Ruda Nr 121/22 z dnia 1 kwietnia 2022 roku w sprawie przeznaczenia do sprzedaży i ogłoszenia wykazu nieruch</w:t>
      </w:r>
      <w:r w:rsidR="00414BA3">
        <w:rPr>
          <w:color w:val="000000" w:themeColor="text1"/>
          <w:sz w:val="24"/>
        </w:rPr>
        <w:t>o</w:t>
      </w:r>
      <w:r>
        <w:rPr>
          <w:color w:val="000000" w:themeColor="text1"/>
          <w:sz w:val="24"/>
        </w:rPr>
        <w:t xml:space="preserve">mości przeznaczonych do sprzedaży stanowiących własność Gminy Nowa Ruda </w:t>
      </w:r>
      <w:r w:rsidR="00034E88">
        <w:rPr>
          <w:color w:val="000000" w:themeColor="text1"/>
          <w:sz w:val="24"/>
        </w:rPr>
        <w:t xml:space="preserve">oraz Załącznik do Zarządzenia Wójta Gminy Nowa Ruda </w:t>
      </w:r>
      <w:r w:rsidR="00902EE1">
        <w:rPr>
          <w:color w:val="000000" w:themeColor="text1"/>
          <w:sz w:val="24"/>
        </w:rPr>
        <w:t>Nr 121/22 z dnia 1 kwietnia 2022 roku</w:t>
      </w:r>
      <w:r w:rsidR="00034E88">
        <w:rPr>
          <w:color w:val="000000" w:themeColor="text1"/>
          <w:sz w:val="24"/>
        </w:rPr>
        <w:t xml:space="preserve">  </w:t>
      </w:r>
      <w:r>
        <w:rPr>
          <w:color w:val="000000" w:themeColor="text1"/>
          <w:sz w:val="24"/>
        </w:rPr>
        <w:t xml:space="preserve">w części dotyczącej  </w:t>
      </w:r>
      <w:r w:rsidR="00414BA3" w:rsidRPr="002C0D4F">
        <w:rPr>
          <w:color w:val="000000" w:themeColor="text1"/>
          <w:sz w:val="24"/>
        </w:rPr>
        <w:t>nieruchomoś</w:t>
      </w:r>
      <w:r w:rsidR="00414BA3">
        <w:rPr>
          <w:color w:val="000000" w:themeColor="text1"/>
          <w:sz w:val="24"/>
        </w:rPr>
        <w:t>ci</w:t>
      </w:r>
      <w:r w:rsidR="00414BA3" w:rsidRPr="002C0D4F">
        <w:rPr>
          <w:color w:val="000000" w:themeColor="text1"/>
          <w:sz w:val="24"/>
        </w:rPr>
        <w:t xml:space="preserve"> gruntow</w:t>
      </w:r>
      <w:r w:rsidR="00414BA3">
        <w:rPr>
          <w:color w:val="000000" w:themeColor="text1"/>
          <w:sz w:val="24"/>
        </w:rPr>
        <w:t>ej</w:t>
      </w:r>
      <w:r w:rsidR="00414BA3" w:rsidRPr="002C0D4F">
        <w:rPr>
          <w:color w:val="000000" w:themeColor="text1"/>
          <w:sz w:val="24"/>
        </w:rPr>
        <w:t xml:space="preserve"> </w:t>
      </w:r>
      <w:r w:rsidR="00414BA3">
        <w:rPr>
          <w:color w:val="000000" w:themeColor="text1"/>
          <w:sz w:val="24"/>
        </w:rPr>
        <w:t xml:space="preserve">niezabudowanej </w:t>
      </w:r>
      <w:r w:rsidR="00414BA3" w:rsidRPr="002C0D4F">
        <w:rPr>
          <w:color w:val="000000" w:themeColor="text1"/>
          <w:sz w:val="24"/>
        </w:rPr>
        <w:t>położon</w:t>
      </w:r>
      <w:r w:rsidR="00414BA3">
        <w:rPr>
          <w:color w:val="000000" w:themeColor="text1"/>
          <w:sz w:val="24"/>
        </w:rPr>
        <w:t>ej</w:t>
      </w:r>
      <w:r w:rsidR="00414BA3" w:rsidRPr="002C0D4F">
        <w:rPr>
          <w:color w:val="000000" w:themeColor="text1"/>
          <w:sz w:val="24"/>
        </w:rPr>
        <w:t xml:space="preserve"> w </w:t>
      </w:r>
      <w:r w:rsidR="00414BA3">
        <w:rPr>
          <w:color w:val="000000" w:themeColor="text1"/>
          <w:sz w:val="24"/>
        </w:rPr>
        <w:t xml:space="preserve">Ludwikowicach Kłodzkich </w:t>
      </w:r>
      <w:r w:rsidR="00414BA3" w:rsidRPr="008A2475">
        <w:rPr>
          <w:color w:val="000000" w:themeColor="text1"/>
          <w:sz w:val="24"/>
        </w:rPr>
        <w:t>w granicach dział</w:t>
      </w:r>
      <w:r w:rsidR="00414BA3">
        <w:rPr>
          <w:color w:val="000000" w:themeColor="text1"/>
          <w:sz w:val="24"/>
        </w:rPr>
        <w:t>ki nr 18/21 o powierzchni 0,0788 ha KW SW2K/00021338/7.</w:t>
      </w:r>
    </w:p>
    <w:p w14:paraId="3A267483" w14:textId="77777777" w:rsidR="008B2E85" w:rsidRPr="002C0D4F" w:rsidRDefault="008B2E85" w:rsidP="009149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A92FF28" w14:textId="77777777" w:rsidR="0067277C" w:rsidRDefault="008B2E85" w:rsidP="0067277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E26C5F8" w14:textId="566EFAA9" w:rsidR="008B2E85" w:rsidRPr="0067277C" w:rsidRDefault="008B2E85" w:rsidP="0067277C">
      <w:pPr>
        <w:pStyle w:val="Akapitzlist"/>
        <w:spacing w:after="0" w:line="360" w:lineRule="auto"/>
        <w:ind w:left="4248"/>
        <w:rPr>
          <w:rFonts w:cs="Calibri"/>
          <w:color w:val="000000" w:themeColor="text1"/>
          <w:sz w:val="24"/>
          <w:szCs w:val="24"/>
        </w:rPr>
      </w:pPr>
      <w:r w:rsidRPr="0067277C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21718207" w14:textId="13C08AC5" w:rsidR="004C570C" w:rsidRPr="0091499B" w:rsidRDefault="008B2E85" w:rsidP="004C570C">
      <w:pPr>
        <w:pStyle w:val="Nagwek1"/>
        <w:rPr>
          <w:color w:val="auto"/>
          <w:sz w:val="22"/>
          <w:szCs w:val="22"/>
        </w:rPr>
      </w:pPr>
      <w:r w:rsidRPr="00DF731B">
        <w:br w:type="column"/>
      </w:r>
      <w:r w:rsidR="004C570C" w:rsidRPr="0091499B">
        <w:rPr>
          <w:color w:val="auto"/>
          <w:sz w:val="22"/>
          <w:szCs w:val="22"/>
        </w:rPr>
        <w:lastRenderedPageBreak/>
        <w:t xml:space="preserve">Załącznik do Zarządzenia </w:t>
      </w:r>
      <w:r w:rsidR="004C570C" w:rsidRPr="0091499B">
        <w:rPr>
          <w:color w:val="auto"/>
          <w:sz w:val="22"/>
          <w:szCs w:val="22"/>
        </w:rPr>
        <w:br/>
        <w:t xml:space="preserve">Wójta Gminy Nowa Ruda Nr </w:t>
      </w:r>
      <w:r w:rsidR="006C3B64">
        <w:rPr>
          <w:color w:val="auto"/>
          <w:sz w:val="22"/>
          <w:szCs w:val="22"/>
        </w:rPr>
        <w:t>220</w:t>
      </w:r>
      <w:r w:rsidR="004C570C" w:rsidRPr="0091499B">
        <w:rPr>
          <w:color w:val="auto"/>
          <w:sz w:val="22"/>
          <w:szCs w:val="22"/>
        </w:rPr>
        <w:t>/22</w:t>
      </w:r>
      <w:r w:rsidR="004C570C" w:rsidRPr="0091499B">
        <w:rPr>
          <w:color w:val="auto"/>
          <w:sz w:val="22"/>
          <w:szCs w:val="22"/>
        </w:rPr>
        <w:br/>
        <w:t xml:space="preserve">z dnia </w:t>
      </w:r>
      <w:r w:rsidR="006C3B64">
        <w:rPr>
          <w:color w:val="auto"/>
          <w:sz w:val="22"/>
          <w:szCs w:val="22"/>
        </w:rPr>
        <w:t xml:space="preserve">1 czerwca </w:t>
      </w:r>
      <w:r w:rsidR="004C570C" w:rsidRPr="0091499B">
        <w:rPr>
          <w:color w:val="auto"/>
          <w:sz w:val="22"/>
          <w:szCs w:val="22"/>
        </w:rPr>
        <w:t>2022 roku</w:t>
      </w:r>
    </w:p>
    <w:p w14:paraId="1A95FB5F" w14:textId="77777777" w:rsidR="004C570C" w:rsidRPr="0091499B" w:rsidRDefault="004C570C" w:rsidP="004C570C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6D9212A" w14:textId="053B5AE9" w:rsidR="004C570C" w:rsidRPr="0091499B" w:rsidRDefault="004C570C" w:rsidP="004C570C">
      <w:r w:rsidRPr="0091499B">
        <w:t xml:space="preserve">Wykaz wywiesza się na okres od dnia </w:t>
      </w:r>
      <w:r w:rsidR="006C3B64">
        <w:t>01.06.</w:t>
      </w:r>
      <w:r w:rsidRPr="0091499B">
        <w:t xml:space="preserve">2022 r. do dnia </w:t>
      </w:r>
      <w:r w:rsidR="006C3B64">
        <w:t>21.06.</w:t>
      </w:r>
      <w:r w:rsidRPr="0091499B">
        <w:t>2022 r.</w:t>
      </w:r>
    </w:p>
    <w:p w14:paraId="5B6F3201" w14:textId="77777777" w:rsidR="00A270AF" w:rsidRPr="0091499B" w:rsidRDefault="00A270AF" w:rsidP="00A270AF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53DE34D7" w14:textId="77777777" w:rsidR="00A270AF" w:rsidRPr="0091499B" w:rsidRDefault="00A270AF" w:rsidP="00A270AF">
      <w:pPr>
        <w:spacing w:after="0" w:line="360" w:lineRule="auto"/>
        <w:ind w:left="170"/>
      </w:pPr>
      <w:r w:rsidRPr="0091499B">
        <w:t>1)nr księgi wieczystej: SW2K/00021338/7</w:t>
      </w:r>
    </w:p>
    <w:p w14:paraId="0E9E0C34" w14:textId="77777777" w:rsidR="00A270AF" w:rsidRPr="0091499B" w:rsidRDefault="00A270AF" w:rsidP="00A270AF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 w:rsidRPr="0091499B">
        <w:rPr>
          <w:b/>
          <w:bCs/>
        </w:rPr>
        <w:t xml:space="preserve"> </w:t>
      </w:r>
      <w:r w:rsidRPr="0091499B">
        <w:t>18/21 , AM-3, obręb 0009 Ludwikowice</w:t>
      </w:r>
    </w:p>
    <w:p w14:paraId="6046D02D" w14:textId="77777777" w:rsidR="00A270AF" w:rsidRPr="0091499B" w:rsidRDefault="00A270AF" w:rsidP="00A270A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0,0788 ha.</w:t>
      </w:r>
    </w:p>
    <w:p w14:paraId="17AD2B69" w14:textId="77777777" w:rsidR="00A270AF" w:rsidRPr="0091499B" w:rsidRDefault="00A270AF" w:rsidP="0091499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18/21 (PsIV-0,0686 ha, RIVb-0,0102 ha) o powierzchni 0,0788 ha, AM-3, Obręb 0009 Ludwikowice.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niezabudowana o kształcie regularnym-prostokąt, położona na terenie nachylonym. </w:t>
      </w:r>
    </w:p>
    <w:p w14:paraId="6967258C" w14:textId="77A43743" w:rsidR="00A270AF" w:rsidRPr="0091499B" w:rsidRDefault="00A270AF" w:rsidP="0091499B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rFonts w:asciiTheme="minorHAnsi" w:hAnsiTheme="minorHAnsi" w:cstheme="minorHAnsi"/>
          <w:sz w:val="22"/>
          <w:szCs w:val="22"/>
        </w:rPr>
        <w:t xml:space="preserve">Zgodnie  z </w:t>
      </w:r>
      <w:r w:rsidR="00756161">
        <w:rPr>
          <w:rFonts w:asciiTheme="minorHAnsi" w:hAnsiTheme="minorHAnsi" w:cstheme="minorHAnsi"/>
          <w:sz w:val="22"/>
          <w:szCs w:val="22"/>
        </w:rPr>
        <w:t>m</w:t>
      </w:r>
      <w:r w:rsidRPr="0091499B">
        <w:rPr>
          <w:rFonts w:asciiTheme="minorHAnsi" w:hAnsiTheme="minorHAnsi" w:cstheme="minorHAnsi"/>
          <w:sz w:val="22"/>
          <w:szCs w:val="22"/>
        </w:rPr>
        <w:t>iejscowym planem zagospodarowania przestrzennego dla części wsi Ludwikowice Kłodzkie teren lokalizacji działki przeznaczony jest jako zabudowa mieszkaniowa jednorodzinna z</w:t>
      </w:r>
      <w:r w:rsidR="00756161">
        <w:rPr>
          <w:rFonts w:asciiTheme="minorHAnsi" w:hAnsiTheme="minorHAnsi" w:cstheme="minorHAnsi"/>
          <w:sz w:val="22"/>
          <w:szCs w:val="22"/>
        </w:rPr>
        <w:t> </w:t>
      </w:r>
      <w:r w:rsidRPr="0091499B">
        <w:rPr>
          <w:rFonts w:asciiTheme="minorHAnsi" w:hAnsiTheme="minorHAnsi" w:cstheme="minorHAnsi"/>
          <w:sz w:val="22"/>
          <w:szCs w:val="22"/>
        </w:rPr>
        <w:t>towarzyszącymi</w:t>
      </w:r>
      <w:r w:rsidR="00756161">
        <w:rPr>
          <w:rFonts w:asciiTheme="minorHAnsi" w:hAnsiTheme="minorHAnsi" w:cstheme="minorHAnsi"/>
          <w:sz w:val="22"/>
          <w:szCs w:val="22"/>
        </w:rPr>
        <w:t> </w:t>
      </w:r>
      <w:r w:rsidRPr="0091499B">
        <w:rPr>
          <w:rFonts w:asciiTheme="minorHAnsi" w:hAnsiTheme="minorHAnsi" w:cstheme="minorHAnsi"/>
          <w:sz w:val="22"/>
          <w:szCs w:val="22"/>
        </w:rPr>
        <w:t>usługami.</w:t>
      </w:r>
      <w:r w:rsidRPr="0091499B">
        <w:rPr>
          <w:rFonts w:asciiTheme="minorHAnsi" w:hAnsiTheme="minorHAnsi" w:cstheme="minorHAnsi"/>
          <w:sz w:val="22"/>
          <w:szCs w:val="22"/>
        </w:rPr>
        <w:br/>
      </w:r>
      <w:r w:rsidRPr="0091499B">
        <w:rPr>
          <w:b/>
          <w:bCs/>
          <w:sz w:val="22"/>
          <w:szCs w:val="22"/>
        </w:rPr>
        <w:t>Forma przeznaczenia do sprzedaży: przetarg</w:t>
      </w:r>
    </w:p>
    <w:p w14:paraId="0B458F2C" w14:textId="24112D46" w:rsidR="00A270AF" w:rsidRPr="0091499B" w:rsidRDefault="00A270AF" w:rsidP="00A270AF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49.300,00 zł </w:t>
      </w:r>
      <w:r w:rsidR="00A6714E" w:rsidRPr="0091499B">
        <w:rPr>
          <w:b/>
          <w:bCs/>
        </w:rPr>
        <w:t xml:space="preserve"> - </w:t>
      </w:r>
      <w:r w:rsidRPr="0091499B">
        <w:t>do ceny wylicytowanej w przetargu doliczony zostanie podatek VAT w wysokości 23%</w:t>
      </w:r>
    </w:p>
    <w:p w14:paraId="06923ADE" w14:textId="77777777" w:rsidR="00A270AF" w:rsidRPr="0091499B" w:rsidRDefault="00A270AF" w:rsidP="00A270AF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2E90CBF" w14:textId="77777777" w:rsidR="00A270AF" w:rsidRPr="0091499B" w:rsidRDefault="00A270AF" w:rsidP="00A270AF">
      <w:pPr>
        <w:pStyle w:val="Akapitzlist"/>
        <w:numPr>
          <w:ilvl w:val="0"/>
          <w:numId w:val="4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319ADAC6" w14:textId="77777777" w:rsidR="00A270AF" w:rsidRPr="0091499B" w:rsidRDefault="00A270AF" w:rsidP="00A270AF">
      <w:pPr>
        <w:pStyle w:val="Akapitzlist"/>
        <w:numPr>
          <w:ilvl w:val="0"/>
          <w:numId w:val="4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1CC79A2D" w14:textId="392A9269" w:rsidR="00A270AF" w:rsidRPr="0091499B" w:rsidRDefault="00A270AF" w:rsidP="00A270AF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  <w:r w:rsidRPr="0091499B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br/>
      </w:r>
      <w:r w:rsidR="001C25D2">
        <w:rPr>
          <w:b/>
          <w:bCs/>
        </w:rPr>
        <w:lastRenderedPageBreak/>
        <w:br/>
      </w:r>
      <w:r w:rsidRPr="0091499B">
        <w:rPr>
          <w:b/>
          <w:bCs/>
        </w:rPr>
        <w:t>Otrzymują:</w:t>
      </w:r>
    </w:p>
    <w:p w14:paraId="30726553" w14:textId="77777777" w:rsidR="00A270AF" w:rsidRPr="0091499B" w:rsidRDefault="00A270AF" w:rsidP="00A270AF">
      <w:pPr>
        <w:pStyle w:val="Akapitzlist"/>
        <w:numPr>
          <w:ilvl w:val="0"/>
          <w:numId w:val="5"/>
        </w:numPr>
        <w:spacing w:after="0" w:line="360" w:lineRule="auto"/>
      </w:pPr>
      <w:r w:rsidRPr="0091499B">
        <w:t>Sołtys wsi Ludwikowice Kłodzkie – do ogłoszenia na tablicy ogłoszeń</w:t>
      </w:r>
    </w:p>
    <w:p w14:paraId="2FA5E4BD" w14:textId="77777777" w:rsidR="00A270AF" w:rsidRPr="0091499B" w:rsidRDefault="00A270AF" w:rsidP="00A270AF">
      <w:pPr>
        <w:pStyle w:val="Akapitzlist"/>
        <w:numPr>
          <w:ilvl w:val="0"/>
          <w:numId w:val="5"/>
        </w:numPr>
        <w:spacing w:after="0" w:line="360" w:lineRule="auto"/>
      </w:pPr>
      <w:r w:rsidRPr="0091499B">
        <w:t>Prasa lokalna – www.otoprzetargi.pl</w:t>
      </w:r>
    </w:p>
    <w:p w14:paraId="0A44FA5C" w14:textId="77777777" w:rsidR="00A270AF" w:rsidRPr="0091499B" w:rsidRDefault="00A270AF" w:rsidP="00A270AF">
      <w:pPr>
        <w:pStyle w:val="Akapitzlist"/>
        <w:numPr>
          <w:ilvl w:val="0"/>
          <w:numId w:val="5"/>
        </w:numPr>
        <w:spacing w:after="0" w:line="360" w:lineRule="auto"/>
      </w:pPr>
      <w:r w:rsidRPr="0091499B">
        <w:t>Referat Gospodarki Nieruchomościami i Geodezji a/a</w:t>
      </w:r>
      <w:r w:rsidRPr="0091499B">
        <w:br/>
      </w:r>
    </w:p>
    <w:p w14:paraId="13454AC8" w14:textId="77777777" w:rsidR="00A270AF" w:rsidRPr="0091499B" w:rsidRDefault="00A270AF" w:rsidP="00A270AF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</w:rPr>
      </w:pPr>
      <w:r w:rsidRPr="0091499B">
        <w:tab/>
      </w:r>
      <w:r w:rsidRPr="0091499B">
        <w:rPr>
          <w:color w:val="FFFFFF" w:themeColor="background1"/>
        </w:rPr>
        <w:t>/Adrianna Mierzejewska – Wójt Gminy Nowa Ruda/</w:t>
      </w:r>
    </w:p>
    <w:p w14:paraId="64528656" w14:textId="77777777" w:rsidR="00A270AF" w:rsidRPr="0091499B" w:rsidRDefault="00A270AF" w:rsidP="00A270AF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/z up. Wójta Anna Zawiślak Zastępca Wójta/</w:t>
      </w:r>
    </w:p>
    <w:p w14:paraId="4CF88D79" w14:textId="77777777" w:rsidR="00A270AF" w:rsidRPr="0091499B" w:rsidRDefault="00A270AF" w:rsidP="00A270AF">
      <w:pPr>
        <w:spacing w:after="0" w:line="360" w:lineRule="auto"/>
        <w:rPr>
          <w:color w:val="000000" w:themeColor="text1"/>
        </w:rPr>
      </w:pPr>
    </w:p>
    <w:p w14:paraId="76583AF0" w14:textId="77777777" w:rsidR="00A270AF" w:rsidRPr="00A6714E" w:rsidRDefault="00A270AF" w:rsidP="00A270AF"/>
    <w:p w14:paraId="31D9FD2D" w14:textId="77777777" w:rsidR="00A270AF" w:rsidRPr="00A6714E" w:rsidRDefault="00A270AF" w:rsidP="00A270AF"/>
    <w:p w14:paraId="25E2A0B1" w14:textId="12D28815" w:rsidR="004A37F9" w:rsidRDefault="006C3B64" w:rsidP="00A270AF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42642598">
    <w:abstractNumId w:val="1"/>
  </w:num>
  <w:num w:numId="2" w16cid:durableId="825971621">
    <w:abstractNumId w:val="3"/>
  </w:num>
  <w:num w:numId="3" w16cid:durableId="475144450">
    <w:abstractNumId w:val="4"/>
  </w:num>
  <w:num w:numId="4" w16cid:durableId="661466629">
    <w:abstractNumId w:val="0"/>
  </w:num>
  <w:num w:numId="5" w16cid:durableId="104085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85"/>
    <w:rsid w:val="00034E88"/>
    <w:rsid w:val="00100FA7"/>
    <w:rsid w:val="001A3984"/>
    <w:rsid w:val="001C25D2"/>
    <w:rsid w:val="0033500C"/>
    <w:rsid w:val="00360260"/>
    <w:rsid w:val="00414BA3"/>
    <w:rsid w:val="004C570C"/>
    <w:rsid w:val="0067277C"/>
    <w:rsid w:val="006C3B64"/>
    <w:rsid w:val="00756161"/>
    <w:rsid w:val="008B2E85"/>
    <w:rsid w:val="00902EE1"/>
    <w:rsid w:val="0091499B"/>
    <w:rsid w:val="009E1E95"/>
    <w:rsid w:val="00A270AF"/>
    <w:rsid w:val="00A6714E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D9ED"/>
  <w15:chartTrackingRefBased/>
  <w15:docId w15:val="{3EA4550A-99E3-42D7-9558-29499F9F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E8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E8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2E8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E8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2E8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B2E85"/>
    <w:pPr>
      <w:ind w:left="720"/>
    </w:pPr>
  </w:style>
  <w:style w:type="paragraph" w:customStyle="1" w:styleId="Standard">
    <w:name w:val="Standard"/>
    <w:rsid w:val="00A27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70AF"/>
    <w:pPr>
      <w:spacing w:after="120"/>
    </w:pPr>
  </w:style>
  <w:style w:type="paragraph" w:styleId="Poprawka">
    <w:name w:val="Revision"/>
    <w:hidden/>
    <w:uiPriority w:val="99"/>
    <w:semiHidden/>
    <w:rsid w:val="003350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2022-05-31T07:20:00Z</dcterms:created>
  <dcterms:modified xsi:type="dcterms:W3CDTF">2022-06-01T09:01:00Z</dcterms:modified>
</cp:coreProperties>
</file>