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188/22 z dnia 17 maja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r>
        <w:rPr/>
        <w:t>t.j. Dz. U. z 2022 r. poz. 559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poz. 722),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308/4 o powierzchni 0,8308 ha, KW Nr SW2K/00020869/1,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188/22</w:t>
        <w:br/>
        <w:t>z dnia 17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SW2K/00020869/1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308/4, AM-1,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0,8308 ha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Opis nieruchomości, przeznaczenie i sposób zagospodarowania: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308/4 (RIIIa-0,3242 ha, RIIIb-0,5066 ha) o powierzchni 0,8308 ha, AM-1, Obręb 0003 Bożków. </w:t>
      </w:r>
      <w:r>
        <w:rPr>
          <w:rFonts w:cs="Calibri" w:ascii="Calibri" w:hAnsi="Calibri" w:asciiTheme="minorHAnsi" w:cstheme="minorHAnsi" w:hAnsiTheme="minorHAnsi"/>
        </w:rPr>
        <w:t xml:space="preserve">Działka niezabudowana o kształcie regularnym. Teren działki z dużą deniwelacją, na działce pojedyncze samosiewy drzew gatunków szybkorosnących bez walorów użytkowym.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ze Studium uwarunkowań i kierunków  zagospodarowania przestrzennego Gminy Nowa Ruda teren lokalizacji działki nr 308/4 w Bożkowie przeznaczony jest jako teren z przewagą użytkowania rolniczego.</w:t>
        <w:br/>
      </w: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 xml:space="preserve">: 25.000,00 zł </w:t>
      </w:r>
      <w:r>
        <w:rPr/>
        <w:t>zw. z podatku VAT na pdst. art. 43 ust. 1 pkt 9 ustawy o podatku od towarów i usług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5.000,00 zł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Sprzedaż działki nr 308/4 o powierzchni 0,8308 ha nastąpi z uwzględnieniem przepisów ustawy z dnia </w:t>
      </w:r>
      <w:r>
        <w:rPr/>
        <w:t>11 kwietnia 2003 r. o kształtowaniu ustroju rolnego (t.j. Dz. U. z 2022 r. poz. 461).</w:t>
      </w:r>
      <w:r>
        <w:rPr>
          <w:rFonts w:cs="Calibri" w:ascii="Calibri" w:hAnsi="Calibri" w:asciiTheme="minorHAnsi" w:cstheme="minorHAnsi" w:hAnsiTheme="minorHAnsi"/>
        </w:rPr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08.07</w:t>
      </w:r>
      <w:r>
        <w:rPr>
          <w:rFonts w:eastAsia="Times New Roman" w:cs="Calibri" w:ascii="Calibri" w:hAnsi="Calibri" w:asciiTheme="minorHAnsi" w:cstheme="minorHAnsi" w:hAnsiTheme="minorHAnsi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2022 r. o godzinie 11.00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04.07.2022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17.05.2022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72e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372e8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372e8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372e8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a372e8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a372e8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a372e8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a372e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a372e8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3</Pages>
  <Words>1157</Words>
  <Characters>6781</Characters>
  <CharactersWithSpaces>7905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2022-05-13T10:14:00Z</dcterms:created>
  <dc:creator>Renata</dc:creator>
  <dc:description/>
  <dc:language>pl-PL</dc:language>
  <cp:lastModifiedBy>Renata</cp:lastModifiedBy>
  <dcterms:modified xsi:type="dcterms:W3CDTF">2022-05-17T08:37:00Z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