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 NR 169/22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10 maja 2022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nieruchomości stanowiącej własność Gminy Nowa Ruda i ogłoszenia wykazu nieruchomości przeznaczonej do użyczenia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Na podstawie art. 30 ust.2 pkt. 3 ustawy z dnia 8 marca 1990 roku o samorządzie gminnym (t.j. Dz. U. z 2022 r. poz. 559 ) art. 13 ust. 1 i art. 25 ust. 1, art. 35 ust. 1 i ust. 2 ustawy z dnia  21 sierpnia 1997roku o gospodarce nieruchomościami (t.j. Dz.U. z 2021r. poz.1899 z póź.zm.)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5,  Uchwały Nr 252/XXXIII/13 Rady Gminy Nowa Ruda z dnia 29 stycznia 2013 roku w sprawie zasad gospodarowania nieruchomościami stanowiącymi własność Gminy Nowa Ruda (Dziennik Urzędowy Województwa Dolnośląskiego z dnia 14 marca 2013 roku, poz. 1851 ze zm.)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1. 1. Gmina Nowa Ruda użycza na czas określony tj. od 1 czerwca  2022r. do 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30 listopada 2022r, część działki o pow. 0,6500ha znajdującej się  w granicach nieruchomości  oznaczonej numerem ewidencyjnym 581/4 obręb Jugów, ul. Grzybowska  Gmina Nowa Ruda dla której prowadzona jest księga wieczysta KW Nr SW1K/00104484/4  - opisana w wykazie stanowiącym załącznik do niniejszego zarządzenia.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W ewidencji gruntów i budynków Starosty Kłodzkiego działka numer 581/4, obręb Jugów sklasyfikowana jest jako RIV, W, ŁIV o pow. 0,7008ha.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Część działki o której mowa w ust.1 wykorzystywana będzie na potrzeby zaplecza budowy i magazyn materiałów na czas realizacji przez Przedsiębiorstwo Robót Wodnych i Ekologicznych ,,EKO-WOD Sp. z o.o. z/s w Świdnicy, ul. Towarowa nr 12 – 14, zadania  pod nazwą  ,,Budowa kanalizacji w miejscowości Jugów.”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2.Wykaz o którym mowa w § 1 ust.1 wywiesza się na okres 21 dni na tablicy ogłoszeń w Urzędzie Gminy Nowa Ruda, ul. Niepodległości, ul. nr 2, zamieszcza się w Biuletynie Informacji Publicznej, na stronie internetowej Urzędu Gminy Nowa Ruda oraz na tablicy ogłoszeń Sołectwa Jugów, informację o zamieszczeniu wykazu podaje się do publicznej wiadomości poprzez ogłoszenie w prasie lokalnej.</w:t>
        <w:br/>
        <w:t>§ 3. Wykonanie zarządzenia powierza się kierownikowi Referatu Gospodarki Nieruchomościami i Geodezji.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4. Zarządzenie wchodzi w życie z dniem wydania.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</w:t>
      </w:r>
      <w:r>
        <w:rPr>
          <w:rFonts w:cs="Calibri" w:cstheme="minorHAnsi"/>
          <w:color w:val="000000" w:themeColor="text1"/>
          <w:sz w:val="24"/>
          <w:szCs w:val="24"/>
        </w:rPr>
        <w:t>/ Z up. Wójta Anna Zawiślak- Zastępca Wójta/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Jugów – do ogłoszenia na tablicy ogłoszeń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  <w:color w:val="auto"/>
          </w:rPr>
          <w:t>www.otoprzetargi.pl</w:t>
        </w:r>
      </w:hyperlink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  <w:bookmarkStart w:id="0" w:name="_Hlk56158633"/>
      <w:bookmarkEnd w:id="0"/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uto" w:line="360" w:before="120" w:after="0"/>
        <w:outlineLvl w:val="0"/>
        <w:rPr>
          <w:rFonts w:ascii="Calibri" w:hAnsi="Calibri" w:eastAsia="Times New Roman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eastAsia="Times New Roman" w:cs="Calibri" w:cstheme="minorHAnsi"/>
          <w:color w:val="000000" w:themeColor="text1"/>
          <w:sz w:val="24"/>
          <w:szCs w:val="24"/>
        </w:rPr>
        <w:t xml:space="preserve">Załącznik do Zarządzenia </w:t>
        <w:br/>
        <w:t>Wójta Gminy Nowa Ruda Nr 169/22</w:t>
        <w:br/>
        <w:t>z dnia 10.05.2022 roku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uto" w:line="360" w:before="40" w:after="0"/>
        <w:outlineLvl w:val="1"/>
        <w:rPr>
          <w:rFonts w:ascii="Calibri" w:hAnsi="Calibri" w:eastAsia="Times New Roman" w:cs="Calibri" w:asciiTheme="minorHAnsi" w:cstheme="minorHAnsi" w:hAnsiTheme="minorHAnsi"/>
          <w:color w:val="000000" w:themeColor="text1"/>
          <w:sz w:val="26"/>
          <w:szCs w:val="26"/>
        </w:rPr>
      </w:pPr>
      <w:r>
        <w:rPr>
          <w:rFonts w:eastAsia="Times New Roman" w:cs="Calibri" w:cstheme="minorHAnsi"/>
          <w:color w:val="000000" w:themeColor="text1"/>
          <w:sz w:val="26"/>
          <w:szCs w:val="26"/>
        </w:rPr>
        <w:t>Wykaz nieruchomości przeznaczonej do użyczenia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10.05.2021 r. do dnia 30.05.2021 r.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SW1K/00104484/4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581/4, obręb 0007 Jugów</w:t>
      </w:r>
    </w:p>
    <w:p>
      <w:pPr>
        <w:pStyle w:val="Normal"/>
        <w:suppressAutoHyphens w:val="true"/>
        <w:spacing w:lineRule="auto" w:line="360" w:before="0" w:after="0"/>
        <w:rPr>
          <w:color w:val="000000" w:themeColor="text1"/>
          <w:sz w:val="24"/>
          <w:szCs w:val="24"/>
          <w:vertAlign w:val="superscript"/>
        </w:rPr>
      </w:pPr>
      <w:r>
        <w:rPr>
          <w:b/>
          <w:bCs/>
          <w:color w:val="000000" w:themeColor="text1"/>
          <w:sz w:val="24"/>
          <w:szCs w:val="24"/>
        </w:rPr>
        <w:t xml:space="preserve">2.Powierzchnia nieruchomości : </w:t>
      </w:r>
      <w:r>
        <w:rPr>
          <w:color w:val="000000" w:themeColor="text1"/>
          <w:sz w:val="24"/>
          <w:szCs w:val="24"/>
        </w:rPr>
        <w:t xml:space="preserve"> działka o powierzchni 0,7008ha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3.Opis nieruchomości, przeznaczenie i sposób zagospodarowania: </w:t>
      </w:r>
      <w:r>
        <w:rPr>
          <w:rFonts w:cs="Calibri" w:cstheme="minorHAnsi"/>
          <w:sz w:val="24"/>
          <w:szCs w:val="24"/>
        </w:rPr>
        <w:t>część działki o pow. 0,6500ha znajdującej się  w granicach nieruchomości  oznaczonej numerem ewidencyjnym 581/4 obręb Jugów, ul. Grzybowska  Gmina Nowa Ruda w ewidencji gruntów i budynków Starosty Kłodzkiego sklasyfikowana jest jako RIV, W, ŁIV . Część działki określona j/w wykorzystywana będzie na potrzeby zaplecza budowy i magazyn materiałów na czas realizacji przez Przedsiębiorstwo Robót Wodnych i Ekologicznych ,,EKO-WOD Sp. z o.o. z/s w Świdnicy, ul. Towarowa nr 12 – 14, zadania  pod nazwą  ,,Budowa kanalizacji w miejscowości Jugów.”</w:t>
      </w:r>
    </w:p>
    <w:p>
      <w:pPr>
        <w:pStyle w:val="Normal"/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4.Forma przeznaczenia do użyczenia: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Normal"/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5.Termin trwania użyczenia : od 1 czerwca do 30 listopada 2022r. </w:t>
      </w:r>
    </w:p>
    <w:p>
      <w:pPr>
        <w:pStyle w:val="Normal"/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color w:val="FFFFFF" w:themeColor="background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/Z up. Wójta Anna Zawiślak – Zastępca Wójta/  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Normal"/>
        <w:numPr>
          <w:ilvl w:val="0"/>
          <w:numId w:val="6"/>
        </w:numPr>
        <w:suppressAutoHyphens w:val="true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Jugów – do ogłoszenia na tablicy ogłoszeń</w:t>
      </w:r>
    </w:p>
    <w:p>
      <w:pPr>
        <w:pStyle w:val="Normal"/>
        <w:numPr>
          <w:ilvl w:val="0"/>
          <w:numId w:val="7"/>
        </w:numPr>
        <w:suppressAutoHyphens w:val="true"/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3">
        <w:r>
          <w:rPr>
            <w:u w:val="single"/>
          </w:rPr>
          <w:t>www.otoprzetargi.pl</w:t>
        </w:r>
      </w:hyperlink>
    </w:p>
    <w:p>
      <w:pPr>
        <w:pStyle w:val="Normal"/>
        <w:numPr>
          <w:ilvl w:val="0"/>
          <w:numId w:val="8"/>
        </w:numPr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Normal"/>
        <w:numPr>
          <w:ilvl w:val="0"/>
          <w:numId w:val="9"/>
        </w:numPr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Normal"/>
        <w:numPr>
          <w:ilvl w:val="0"/>
          <w:numId w:val="10"/>
        </w:numPr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 NR 163/22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4 maja 2022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nieruchomości stanowiącej własność Gminy Nowa Ruda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Na podstawie art. 30 ust.2 pkt. 3 ustawy z dnia 8 marca 1990 roku o samorządzie gminnym (t.j. Dz. U. z 2022 r. poz. 559 ) art. 13 ust. 1 i art. 25 ust. 1, art.35 ust. 1b ustawy z dnia  21 sierpnia 1997roku o gospodarce nieruchomościami (t.j. Dz.U. z 2021r. poz.1899 z póź.zm.),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5,  Uchwały Nr 252/XXXIII/13 Rady Gminy Nowa Ruda z dnia 29 stycznia 2013 roku w sprawie zasad gospodarowania nieruchomościami stanowiącymi własność Gminy Nowa Ruda (Dziennik Urzędowy Województwa Dolnośląskiego z dnia 14 marca 2013 roku, poz. 1851 , zm. 2014r. poz. 1824 i poz.2953, zm.2015r. poz. 4379, zm. 2016r. poz. 1665 i poz. 4413 oraz zm. 2020r. poz. 313, zm. 2022r. poz. 727),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1. 1. Gmina Nowa Ruda użycza na okres do 3 miesięcy tj. od 4 maja do 3 sierpnia 2022r. , część nieruchomości zabudowanej położonej w Woliborzu nr 115, w granicach działki nr 526 o pow. 625m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zabudowaną budynkiem wolnostojącym, dwukondygnacyjnym, podpiwniczonym o pow. użytkowej 375m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kubaturze 2699m</w:t>
      </w:r>
      <w:r>
        <w:rPr>
          <w:rFonts w:cs="Calibri" w:cstheme="minorHAnsi"/>
          <w:sz w:val="24"/>
          <w:szCs w:val="24"/>
          <w:vertAlign w:val="superscript"/>
        </w:rPr>
        <w:t xml:space="preserve">3 </w:t>
      </w:r>
      <w:r>
        <w:rPr>
          <w:rFonts w:cs="Calibri" w:cstheme="minorHAnsi"/>
          <w:sz w:val="24"/>
          <w:szCs w:val="24"/>
        </w:rPr>
        <w:t>i pow. zabudowy 286m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W ewidencji gruntów i budynków Starosty Kłodzkiego działka numer 526 o pow. 2219m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 sklasyfikowana jest jako Bi  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Nieruchomość opisaną w §1 użycza się do celów realizacji  świadczeń medycznych w zakresie Podstawowa Opieka Zdrowotna.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2. Wykonanie zarządzenia powierza się kierownikowi Referatu Gospodarki Nieruchomościami i Geodezji.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3. Zarządzenie wchodzi w życie z dniem wydania.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</w:t>
      </w:r>
      <w:r>
        <w:rPr>
          <w:rFonts w:cs="Calibri" w:cstheme="minorHAnsi"/>
          <w:color w:val="000000" w:themeColor="text1"/>
          <w:sz w:val="24"/>
          <w:szCs w:val="24"/>
        </w:rPr>
        <w:t>/ Z up. Wójta Anna Zawiślak- Zastępca Wójta/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otrzymują: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Wolibórz – do ogłoszenia na tablicy ogłoszeń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4">
        <w:r>
          <w:rPr>
            <w:rStyle w:val="Czeinternetowe"/>
            <w:color w:val="auto"/>
          </w:rPr>
          <w:t>www.otoprzetargi.pl</w:t>
        </w:r>
      </w:hyperlink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f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93052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93052f"/>
    <w:pPr>
      <w:suppressAutoHyphens w:val="true"/>
      <w:spacing w:lineRule="auto" w:line="240"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hyperlink" Target="http://www.otoprzetargi.pl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LibreOffice/7.1.4.2$Windows_X86_64 LibreOffice_project/a529a4fab45b75fefc5b6226684193eb000654f6</Application>
  <AppVersion>15.0000</AppVersion>
  <Pages>5</Pages>
  <Words>872</Words>
  <Characters>4769</Characters>
  <CharactersWithSpaces>5786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2022-04-07T12:32:00Z</dcterms:created>
  <dc:creator>Ania</dc:creator>
  <dc:description/>
  <dc:language>pl-PL</dc:language>
  <cp:lastModifiedBy>Ania</cp:lastModifiedBy>
  <cp:lastPrinted>2022-05-11T13:42:56Z</cp:lastPrinted>
  <dcterms:modified xsi:type="dcterms:W3CDTF">2022-05-11T10:03:00Z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