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167/22 z dnia </w:t>
      </w:r>
      <w:r>
        <w:rPr>
          <w:color w:val="auto"/>
        </w:rPr>
        <w:t>10</w:t>
      </w:r>
      <w:r>
        <w:rPr>
          <w:color w:val="auto"/>
        </w:rPr>
        <w:t xml:space="preserve"> maja 2022 roku w 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 xml:space="preserve">Na podstawie art. 30 ust. 2 pkt 3 ustawy z dnia 8 marca 1990 roku o samorządzie gminnym (t.j. Dz. U. z 2022 r. poz. 559) art. 13 ust. 1, art. 25 ust. 1, art. 35 ust. 1 i 2 ustawy z dnia 21 sierpnia 1997 r. o gospodarce nieruchomościami (t.j. Dz. U. z 2021 r. poz. 1899; zm.: Dz. U. z 2021 r. poz. 815),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4413, z 2020 r. poz. 313 </w:t>
      </w:r>
      <w:r>
        <w:rPr>
          <w:rFonts w:cs="Calibri Light" w:cstheme="majorHAnsi"/>
        </w:rPr>
        <w:t>oraz z 2022 r. poz.727</w:t>
      </w:r>
      <w:r>
        <w:rPr>
          <w:color w:val="auto"/>
        </w:rPr>
        <w:t xml:space="preserve">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5"/>
        </w:numPr>
        <w:spacing w:lineRule="auto" w:line="360" w:before="160" w:after="1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Przeznacza się do sprzedaży w drodze przetargu nieruchomość gruntową niezabudowaną położoną w Świerkach, w granicach działki nr 283/3 o powierzchni 0,3092 ha, KW Nr SW2K/00027568/0.</w:t>
      </w:r>
    </w:p>
    <w:p>
      <w:pPr>
        <w:pStyle w:val="ListParagraph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7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Świerki, a informację o zamieszczeniu wykazu podaje się w prasie lokalnej.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/>
        </w:rPr>
        <w:t xml:space="preserve">                                                                       </w:t>
      </w:r>
      <w:r>
        <w:rPr>
          <w:rFonts w:cs="Calibri"/>
          <w:color w:val="000000"/>
        </w:rPr>
        <w:t>/Anna Zawiślak – Zastępca Wójta Gminy Nowa Ruda/</w:t>
      </w:r>
      <w:r>
        <w:rPr>
          <w:rFonts w:cs="Calibri" w:ascii="Calibri Light" w:hAnsi="Calibri Light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bookmarkEnd w:id="0"/>
    </w:p>
    <w:p>
      <w:pPr>
        <w:pStyle w:val="Nagwek1"/>
        <w:rPr/>
      </w:pPr>
      <w:r>
        <w:br w:type="column"/>
      </w:r>
      <w:r>
        <w:rPr/>
        <w:t xml:space="preserve">Załącznik do Zarządzenia </w:t>
        <w:br/>
        <w:t>Wójta Gminy Nowa Ruda Nr 167/22</w:t>
        <w:br/>
        <w:t>z dnia 10.05.2022 roku</w:t>
      </w:r>
    </w:p>
    <w:p>
      <w:pPr>
        <w:pStyle w:val="Nagwek2"/>
        <w:rPr/>
      </w:pPr>
      <w:r>
        <w:rPr/>
        <w:t>Wykaz nieruchomości przeznaczonych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10.05.2022 r. do dnia 30.05.2022 r.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nr księgi wieczystej: </w:t>
      </w:r>
      <w:r>
        <w:rPr>
          <w:sz w:val="24"/>
        </w:rPr>
        <w:t>KW Nr SW2K/00027568/0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283/3, obręb 0014, Świerki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0,3092 ha.</w:t>
      </w:r>
    </w:p>
    <w:p>
      <w:pPr>
        <w:pStyle w:val="ListParagraph"/>
        <w:spacing w:lineRule="auto" w:line="360" w:before="0" w:after="0"/>
        <w:ind w:left="0" w:hanging="0"/>
        <w:rPr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 Opis nieruchomości, przeznaczenie i sposób zagospodarowania: </w:t>
      </w:r>
      <w:r>
        <w:rPr>
          <w:color w:val="000000"/>
          <w:sz w:val="24"/>
          <w:szCs w:val="24"/>
        </w:rPr>
        <w:t xml:space="preserve">nieruchomość gruntowa  w granicach działki nr 283/3 (ŁIV – 0,2571, ŁV- 0,0521) o powierzchni 0,3092 ha, nr księgi wieczystej: SW2K/00027568/0, obręb Świerki. Działka jest niezabudowana, na działce zadrzewienia, część  bez walorów użytkowych. Teren z dużą deniwelacją. Kształt działki nieregularny - wydłużony. Dojazd do działki drogą asfaltową (droga wojewódzka). Przez teren działki przebiega napowietrzna linia telekomunikacyjna. </w:t>
        <w:br/>
        <w:t>Zgodnie ze studium uwarunkowań i kierunków zagospodarowania przestrzennego Gminy Nowa Ruda, teren lokalizacji przedmiotowej działka przeznaczony jest pod teren z przewagą użytkowania rolniczego.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przetarg</w:t>
      </w:r>
      <w:r>
        <w:rPr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Cena nieruchomości: 14 000,00 zł,</w:t>
      </w:r>
      <w:r>
        <w:rPr>
          <w:sz w:val="24"/>
          <w:szCs w:val="24"/>
        </w:rPr>
        <w:t xml:space="preserve"> </w:t>
      </w:r>
      <w:r>
        <w:rPr>
          <w:rFonts w:eastAsia="Times New Roman" w:ascii="Calibri Light" w:hAnsi="Calibri Light"/>
          <w:b/>
          <w:bCs/>
          <w:sz w:val="24"/>
          <w:szCs w:val="24"/>
        </w:rPr>
        <w:t xml:space="preserve">- </w:t>
      </w:r>
      <w:r>
        <w:rPr>
          <w:rFonts w:eastAsia="Times New Roman" w:ascii="Calibri Light" w:hAnsi="Calibri Light"/>
          <w:sz w:val="24"/>
          <w:szCs w:val="24"/>
        </w:rPr>
        <w:t>zw. z podatku VAT na podst. art.43 ust.1 pkt.9 ustawy o podatku od towarów i usług.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korzystają z tego pierwszeństwa, jeżeli złożą wniosek o nabycie w ciągu 6 tygodni licząc od dnia wywieszenia wykazu.</w:t>
        <w:br/>
        <w:br/>
        <w:br/>
      </w: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4"/>
        </w:numPr>
        <w:spacing w:lineRule="auto" w:line="360" w:before="240" w:after="0"/>
        <w:rPr>
          <w:sz w:val="24"/>
          <w:szCs w:val="24"/>
        </w:rPr>
      </w:pPr>
      <w:r>
        <w:rPr>
          <w:sz w:val="24"/>
          <w:szCs w:val="24"/>
        </w:rPr>
        <w:t>Sołtys wsi Świerki – do ogłoszenia na tablicy ogłoszeń</w:t>
      </w:r>
    </w:p>
    <w:p>
      <w:pPr>
        <w:pStyle w:val="ListParagraph"/>
        <w:numPr>
          <w:ilvl w:val="0"/>
          <w:numId w:val="4"/>
        </w:numPr>
        <w:spacing w:lineRule="auto" w:line="360" w:before="240" w:after="0"/>
        <w:ind w:left="714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4"/>
        </w:numPr>
        <w:spacing w:lineRule="auto" w:line="360" w:before="240" w:after="0"/>
        <w:ind w:left="714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FFFFFF" w:themeColor="background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>
        <w:rPr>
          <w:rFonts w:cs="Calibri" w:ascii="Calibri Light" w:hAnsi="Calibri Light"/>
        </w:rPr>
        <w:tab/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rPr>
          <w:vanish/>
          <w:color w:val="000000" w:themeColor="text1"/>
          <w:sz w:val="24"/>
          <w:szCs w:val="24"/>
        </w:rPr>
      </w:pPr>
      <w:r>
        <w:rPr>
          <w:vanish/>
          <w:color w:val="000000" w:themeColor="text1"/>
          <w:sz w:val="24"/>
          <w:szCs w:val="24"/>
        </w:rPr>
      </w:r>
      <w:bookmarkStart w:id="1" w:name="_Hlk54341680"/>
      <w:bookmarkStart w:id="2" w:name="_Hlk54341680"/>
      <w:bookmarkEnd w:id="2"/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791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95791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95791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9579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95791"/>
    <w:rPr>
      <w:rFonts w:eastAsia="Times New Roman" w:cs="Calibri" w:cstheme="minorHAnsi"/>
      <w:color w:val="000000" w:themeColor="text1"/>
      <w:sz w:val="26"/>
      <w:szCs w:val="26"/>
    </w:rPr>
  </w:style>
  <w:style w:type="character" w:styleId="TekstpodstawowyZnak" w:customStyle="1">
    <w:name w:val="Tekst podstawowy Znak"/>
    <w:basedOn w:val="DefaultParagraphFont"/>
    <w:link w:val="Tekstpodstawowy"/>
    <w:qFormat/>
    <w:rsid w:val="00c7453a"/>
    <w:rPr>
      <w:rFonts w:ascii="Calibri" w:hAnsi="Calibri" w:eastAsia="Calibri" w:cs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c7453a"/>
    <w:rPr>
      <w:color w:val="80808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c7453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95791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LibreOffice/7.1.4.2$Windows_X86_64 LibreOffice_project/a529a4fab45b75fefc5b6226684193eb000654f6</Application>
  <AppVersion>15.0000</AppVersion>
  <Pages>3</Pages>
  <Words>579</Words>
  <Characters>3265</Characters>
  <CharactersWithSpaces>3968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2020-10-23T08:22:00Z</dcterms:created>
  <dc:creator>Renata</dc:creator>
  <dc:description/>
  <dc:language>pl-PL</dc:language>
  <cp:lastModifiedBy/>
  <cp:lastPrinted>2020-10-23T08:50:00Z</cp:lastPrinted>
  <dcterms:modified xsi:type="dcterms:W3CDTF">2022-05-10T08:47:45Z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