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2AF1" w14:textId="0119A83D" w:rsidR="00782FF7" w:rsidRDefault="00782FF7" w:rsidP="00782FF7">
      <w:pPr>
        <w:suppressAutoHyphens w:val="0"/>
        <w:spacing w:line="360" w:lineRule="auto"/>
        <w:rPr>
          <w:rFonts w:asciiTheme="minorHAnsi" w:hAnsiTheme="minorHAnsi" w:cstheme="minorHAnsi"/>
        </w:rPr>
      </w:pPr>
      <w:r>
        <w:rPr>
          <w:rFonts w:asciiTheme="minorHAnsi" w:hAnsiTheme="minorHAnsi" w:cstheme="minorHAnsi"/>
        </w:rPr>
        <w:t xml:space="preserve">ZARZĄDZENIE Nr </w:t>
      </w:r>
      <w:r w:rsidR="00170CE0">
        <w:rPr>
          <w:rFonts w:asciiTheme="minorHAnsi" w:hAnsiTheme="minorHAnsi" w:cstheme="minorHAnsi"/>
        </w:rPr>
        <w:t>90</w:t>
      </w:r>
      <w:r>
        <w:rPr>
          <w:rFonts w:asciiTheme="minorHAnsi" w:hAnsiTheme="minorHAnsi" w:cstheme="minorHAnsi"/>
        </w:rPr>
        <w:t>/2</w:t>
      </w:r>
      <w:r w:rsidR="00DA24AD">
        <w:rPr>
          <w:rFonts w:asciiTheme="minorHAnsi" w:hAnsiTheme="minorHAnsi" w:cstheme="minorHAnsi"/>
        </w:rPr>
        <w:t>2</w:t>
      </w:r>
      <w:r>
        <w:rPr>
          <w:rFonts w:asciiTheme="minorHAnsi" w:hAnsiTheme="minorHAnsi" w:cstheme="minorHAnsi"/>
        </w:rPr>
        <w:t xml:space="preserve"> WÓJTA GMINY NOWA RUDA z dnia </w:t>
      </w:r>
      <w:r w:rsidR="00170CE0">
        <w:rPr>
          <w:rFonts w:asciiTheme="minorHAnsi" w:hAnsiTheme="minorHAnsi" w:cstheme="minorHAnsi"/>
        </w:rPr>
        <w:t>11</w:t>
      </w:r>
      <w:r w:rsidR="00DA24AD">
        <w:rPr>
          <w:rFonts w:asciiTheme="minorHAnsi" w:hAnsiTheme="minorHAnsi" w:cstheme="minorHAnsi"/>
        </w:rPr>
        <w:t xml:space="preserve"> marca</w:t>
      </w:r>
      <w:r>
        <w:rPr>
          <w:rFonts w:asciiTheme="minorHAnsi" w:hAnsiTheme="minorHAnsi" w:cstheme="minorHAnsi"/>
        </w:rPr>
        <w:t xml:space="preserve"> 202</w:t>
      </w:r>
      <w:r w:rsidR="00DA24AD">
        <w:rPr>
          <w:rFonts w:asciiTheme="minorHAnsi" w:hAnsiTheme="minorHAnsi" w:cstheme="minorHAnsi"/>
        </w:rPr>
        <w:t>2</w:t>
      </w:r>
      <w:r>
        <w:rPr>
          <w:rFonts w:asciiTheme="minorHAnsi" w:hAnsiTheme="minorHAnsi" w:cstheme="minorHAnsi"/>
        </w:rPr>
        <w:t xml:space="preserve"> </w:t>
      </w:r>
      <w:r>
        <w:t>roku</w:t>
      </w:r>
      <w:r>
        <w:br/>
        <w:t>w</w:t>
      </w:r>
      <w:r>
        <w:rPr>
          <w:rFonts w:asciiTheme="minorHAnsi" w:hAnsiTheme="minorHAnsi" w:cstheme="minorHAnsi"/>
        </w:rPr>
        <w:t xml:space="preserve"> sprawie sprzedaży w drodze I ustnego przetargu nieograniczonego nieruchomości stanowiącej własność Gminy Nowa Ruda. </w:t>
      </w:r>
    </w:p>
    <w:p w14:paraId="4CBD1ECA" w14:textId="4BD86EE6" w:rsidR="00782FF7" w:rsidRDefault="00782FF7" w:rsidP="00782FF7">
      <w:pPr>
        <w:suppressAutoHyphens w:val="0"/>
        <w:spacing w:line="360" w:lineRule="auto"/>
        <w:rPr>
          <w:rFonts w:asciiTheme="minorHAnsi" w:hAnsiTheme="minorHAnsi" w:cstheme="minorHAnsi"/>
        </w:rPr>
      </w:pPr>
      <w:r>
        <w:rPr>
          <w:rFonts w:asciiTheme="minorHAnsi" w:hAnsiTheme="minorHAnsi" w:cstheme="minorHAnsi"/>
        </w:rPr>
        <w:t>Na podstawie art.30 ust.2 pkt.3 ustawy z dnia 8 marca 1990 roku o samorządzie gminnym (</w:t>
      </w:r>
      <w:proofErr w:type="spellStart"/>
      <w:r>
        <w:rPr>
          <w:rFonts w:asciiTheme="minorHAnsi" w:hAnsiTheme="minorHAnsi" w:cstheme="minorHAnsi"/>
        </w:rPr>
        <w:t>t.j</w:t>
      </w:r>
      <w:proofErr w:type="spellEnd"/>
      <w:r>
        <w:rPr>
          <w:rFonts w:asciiTheme="minorHAnsi" w:hAnsiTheme="minorHAnsi" w:cstheme="minorHAnsi"/>
        </w:rPr>
        <w:t>. Dz.U. z 202</w:t>
      </w:r>
      <w:r w:rsidR="00DA24AD">
        <w:rPr>
          <w:rFonts w:asciiTheme="minorHAnsi" w:hAnsiTheme="minorHAnsi" w:cstheme="minorHAnsi"/>
        </w:rPr>
        <w:t>2</w:t>
      </w:r>
      <w:r>
        <w:rPr>
          <w:rFonts w:asciiTheme="minorHAnsi" w:hAnsiTheme="minorHAnsi" w:cstheme="minorHAnsi"/>
        </w:rPr>
        <w:t xml:space="preserve"> r., poz. </w:t>
      </w:r>
      <w:r w:rsidR="00DA24AD">
        <w:rPr>
          <w:rFonts w:asciiTheme="minorHAnsi" w:hAnsiTheme="minorHAnsi" w:cstheme="minorHAnsi"/>
        </w:rPr>
        <w:t>559</w:t>
      </w:r>
      <w:r>
        <w:rPr>
          <w:rFonts w:asciiTheme="minorHAnsi" w:hAnsiTheme="minorHAnsi" w:cstheme="minorHAnsi"/>
        </w:rPr>
        <w:t xml:space="preserve"> ), art.13 ust.1, art.25 ust.1, art.37 ust.1, art.38,  art. 40 ust. 1 pkt 1,</w:t>
      </w:r>
      <w:r>
        <w:rPr>
          <w:rFonts w:asciiTheme="minorHAnsi" w:hAnsiTheme="minorHAnsi" w:cstheme="minorHAnsi"/>
          <w:color w:val="FF0000"/>
        </w:rPr>
        <w:t xml:space="preserve"> </w:t>
      </w:r>
      <w:r>
        <w:rPr>
          <w:rFonts w:asciiTheme="minorHAnsi" w:hAnsiTheme="minorHAnsi" w:cstheme="minorHAnsi"/>
        </w:rPr>
        <w:t>ustawy z dnia 21 sierpnia 1997 roku o gospodarce nieruchomościami (</w:t>
      </w:r>
      <w:proofErr w:type="spellStart"/>
      <w:r>
        <w:rPr>
          <w:rFonts w:asciiTheme="minorHAnsi" w:hAnsiTheme="minorHAnsi" w:cstheme="minorHAnsi"/>
        </w:rPr>
        <w:t>t.j</w:t>
      </w:r>
      <w:proofErr w:type="spellEnd"/>
      <w:r>
        <w:rPr>
          <w:rFonts w:asciiTheme="minorHAnsi" w:hAnsiTheme="minorHAnsi" w:cstheme="minorHAnsi"/>
        </w:rPr>
        <w:t>. Dz.U. z 2021r. poz. 1</w:t>
      </w:r>
      <w:r w:rsidR="007F09A2">
        <w:rPr>
          <w:rFonts w:asciiTheme="minorHAnsi" w:hAnsiTheme="minorHAnsi" w:cstheme="minorHAnsi"/>
        </w:rPr>
        <w:t>899</w:t>
      </w:r>
      <w:r>
        <w:rPr>
          <w:rFonts w:asciiTheme="minorHAnsi" w:hAnsiTheme="minorHAnsi" w:cstheme="minorHAnsi"/>
        </w:rPr>
        <w:t>, zm. poz.</w:t>
      </w:r>
      <w:r w:rsidR="007F09A2">
        <w:rPr>
          <w:rFonts w:asciiTheme="minorHAnsi" w:hAnsiTheme="minorHAnsi" w:cstheme="minorHAnsi"/>
        </w:rPr>
        <w:t xml:space="preserve"> 815,</w:t>
      </w:r>
      <w:r>
        <w:rPr>
          <w:rFonts w:asciiTheme="minorHAnsi" w:hAnsiTheme="minorHAnsi" w:cstheme="minorHAnsi"/>
        </w:rPr>
        <w:t xml:space="preserve">) Rozporządzenia Rady Ministrów z dnia 14 września 2004r.w sprawie sposobu i trybu przeprowadzania przetargów oraz rokowań na zbycie nieruchomości (Dz.U. z 2014r. poz. 1490, </w:t>
      </w:r>
      <w:bookmarkStart w:id="0" w:name="_Hlk97885644"/>
      <w:r>
        <w:rPr>
          <w:rFonts w:asciiTheme="minorHAnsi" w:hAnsiTheme="minorHAnsi" w:cstheme="minorHAnsi"/>
        </w:rPr>
        <w:t>zm. Dz.U.2020 poz. 1698 )</w:t>
      </w:r>
      <w:bookmarkEnd w:id="0"/>
      <w:r>
        <w:rPr>
          <w:rFonts w:asciiTheme="minorHAnsi" w:hAnsiTheme="minorHAnsi" w:cstheme="minorHAnsi"/>
        </w:rPr>
        <w:t xml:space="preserve"> oraz §4 §6 Uchwały Nr 252/XXXIII/13 Rady Gminy Nowa Ruda z dnia 29 stycznia 2013roku w sprawie zasad gospodarowania nieruchomościami stanowiącymi własność Gminy Nowa Ruda (Dziennik Urzędowy Województwa Dolnośląskiego z dnia 14 marca 2013 roku, poz. 1851 zm. z 2014r. poz. 1824 i poz. 2953, z 2015r. poz. 4379 oraz 2016r. poz.1665 i poz. 4413, zm. 2020r. poz. 313</w:t>
      </w:r>
      <w:r w:rsidR="008D61E8">
        <w:rPr>
          <w:rFonts w:asciiTheme="minorHAnsi" w:hAnsiTheme="minorHAnsi" w:cstheme="minorHAnsi"/>
        </w:rPr>
        <w:t xml:space="preserve"> oraz z 2022r. poz. 727</w:t>
      </w:r>
      <w:r>
        <w:rPr>
          <w:rFonts w:asciiTheme="minorHAnsi" w:hAnsiTheme="minorHAnsi" w:cstheme="minorHAnsi"/>
        </w:rPr>
        <w:t>), Wójt Gminy Nowa Ruda z a r z ą d z a , co następuje :</w:t>
      </w:r>
      <w:r>
        <w:rPr>
          <w:rFonts w:asciiTheme="minorHAnsi" w:hAnsiTheme="minorHAnsi" w:cstheme="minorHAnsi"/>
        </w:rPr>
        <w:br/>
        <w:t xml:space="preserve">§ 1. Ustala się warunki sprzedaży lokalu </w:t>
      </w:r>
      <w:r w:rsidR="001C01EA">
        <w:rPr>
          <w:rFonts w:asciiTheme="minorHAnsi" w:hAnsiTheme="minorHAnsi" w:cstheme="minorHAnsi"/>
        </w:rPr>
        <w:t>mieszkalnego nr 9</w:t>
      </w:r>
      <w:r w:rsidR="003D370B">
        <w:rPr>
          <w:rFonts w:asciiTheme="minorHAnsi" w:hAnsiTheme="minorHAnsi" w:cstheme="minorHAnsi"/>
        </w:rPr>
        <w:t>,</w:t>
      </w:r>
      <w:r>
        <w:rPr>
          <w:rFonts w:asciiTheme="minorHAnsi" w:hAnsiTheme="minorHAnsi" w:cstheme="minorHAnsi"/>
        </w:rPr>
        <w:t xml:space="preserve">  położonego w budynku mieszkalnym  </w:t>
      </w:r>
      <w:r w:rsidR="003D370B">
        <w:rPr>
          <w:rFonts w:asciiTheme="minorHAnsi" w:hAnsiTheme="minorHAnsi" w:cstheme="minorHAnsi"/>
        </w:rPr>
        <w:t xml:space="preserve">w </w:t>
      </w:r>
      <w:r>
        <w:rPr>
          <w:rFonts w:asciiTheme="minorHAnsi" w:hAnsiTheme="minorHAnsi" w:cstheme="minorHAnsi"/>
        </w:rPr>
        <w:t xml:space="preserve"> nr </w:t>
      </w:r>
      <w:r w:rsidR="001C01EA">
        <w:rPr>
          <w:rFonts w:asciiTheme="minorHAnsi" w:hAnsiTheme="minorHAnsi" w:cstheme="minorHAnsi"/>
        </w:rPr>
        <w:t>128</w:t>
      </w:r>
      <w:r>
        <w:rPr>
          <w:rFonts w:asciiTheme="minorHAnsi" w:hAnsiTheme="minorHAnsi" w:cstheme="minorHAnsi"/>
        </w:rPr>
        <w:t xml:space="preserve">, w granicach działki nr </w:t>
      </w:r>
      <w:r w:rsidR="001C01EA">
        <w:rPr>
          <w:rFonts w:asciiTheme="minorHAnsi" w:hAnsiTheme="minorHAnsi" w:cstheme="minorHAnsi"/>
        </w:rPr>
        <w:t>6</w:t>
      </w:r>
      <w:r w:rsidR="003D370B">
        <w:rPr>
          <w:rFonts w:asciiTheme="minorHAnsi" w:hAnsiTheme="minorHAnsi" w:cstheme="minorHAnsi"/>
        </w:rPr>
        <w:t>4</w:t>
      </w:r>
      <w:r w:rsidR="001C01EA">
        <w:rPr>
          <w:rFonts w:asciiTheme="minorHAnsi" w:hAnsiTheme="minorHAnsi" w:cstheme="minorHAnsi"/>
        </w:rPr>
        <w:t>0/1</w:t>
      </w:r>
      <w:r>
        <w:rPr>
          <w:rFonts w:asciiTheme="minorHAnsi" w:hAnsiTheme="minorHAnsi" w:cstheme="minorHAnsi"/>
        </w:rPr>
        <w:t xml:space="preserve"> o pow. </w:t>
      </w:r>
      <w:r w:rsidR="001C01EA">
        <w:rPr>
          <w:rFonts w:asciiTheme="minorHAnsi" w:hAnsiTheme="minorHAnsi" w:cstheme="minorHAnsi"/>
        </w:rPr>
        <w:t>1051</w:t>
      </w:r>
      <w:r>
        <w:rPr>
          <w:rFonts w:asciiTheme="minorHAnsi" w:hAnsiTheme="minorHAnsi" w:cstheme="minorHAnsi"/>
        </w:rPr>
        <w:t>m</w:t>
      </w:r>
      <w:r>
        <w:rPr>
          <w:rFonts w:asciiTheme="minorHAnsi" w:hAnsiTheme="minorHAnsi" w:cstheme="minorHAnsi"/>
          <w:vertAlign w:val="superscript"/>
        </w:rPr>
        <w:t>2</w:t>
      </w:r>
      <w:r>
        <w:rPr>
          <w:rFonts w:asciiTheme="minorHAnsi" w:hAnsiTheme="minorHAnsi" w:cstheme="minorHAnsi"/>
        </w:rPr>
        <w:t xml:space="preserve">, </w:t>
      </w:r>
      <w:proofErr w:type="spellStart"/>
      <w:r>
        <w:rPr>
          <w:rFonts w:asciiTheme="minorHAnsi" w:hAnsiTheme="minorHAnsi" w:cstheme="minorHAnsi"/>
        </w:rPr>
        <w:t>Kw</w:t>
      </w:r>
      <w:proofErr w:type="spellEnd"/>
      <w:r>
        <w:rPr>
          <w:rFonts w:asciiTheme="minorHAnsi" w:hAnsiTheme="minorHAnsi" w:cstheme="minorHAnsi"/>
        </w:rPr>
        <w:t xml:space="preserve"> nr SW2K/000</w:t>
      </w:r>
      <w:r w:rsidR="003D370B">
        <w:rPr>
          <w:rFonts w:asciiTheme="minorHAnsi" w:hAnsiTheme="minorHAnsi" w:cstheme="minorHAnsi"/>
        </w:rPr>
        <w:t>1</w:t>
      </w:r>
      <w:r w:rsidR="001C01EA">
        <w:rPr>
          <w:rFonts w:asciiTheme="minorHAnsi" w:hAnsiTheme="minorHAnsi" w:cstheme="minorHAnsi"/>
        </w:rPr>
        <w:t>4389/7</w:t>
      </w:r>
      <w:r>
        <w:rPr>
          <w:rFonts w:asciiTheme="minorHAnsi" w:hAnsiTheme="minorHAnsi" w:cstheme="minorHAnsi"/>
        </w:rPr>
        <w:t xml:space="preserve">, stanowiącego własność Gminy Nowa Ruda, w drodze I przetargu ustnego nieograniczonego, będące załącznikiem do zarządzenia. </w:t>
      </w:r>
      <w:r>
        <w:rPr>
          <w:rFonts w:asciiTheme="minorHAnsi" w:hAnsiTheme="minorHAnsi" w:cstheme="minorHAnsi"/>
        </w:rPr>
        <w:br/>
        <w:t xml:space="preserve">§ 2. Ogłoszenie o przetargu wywiesza się na tablicy ogłoszeń w Urzędzie Gminy Nowa Ruda, ul. Niepodległości nr 2, informację o ogłoszeniu przetargu podaje się do publicznej wiadomości na tablicy ogłoszeń Sołectwa </w:t>
      </w:r>
      <w:r w:rsidR="001C01EA">
        <w:rPr>
          <w:rFonts w:asciiTheme="minorHAnsi" w:hAnsiTheme="minorHAnsi" w:cstheme="minorHAnsi"/>
        </w:rPr>
        <w:t>Świerki</w:t>
      </w:r>
      <w:r>
        <w:rPr>
          <w:rFonts w:asciiTheme="minorHAnsi" w:hAnsiTheme="minorHAnsi" w:cstheme="minorHAnsi"/>
        </w:rPr>
        <w:t>, a także na stronach internetowych Urzędu Gminy Nowa Ruda oraz w Biuletynie Informacji Publicznej Gminy Nowa Ruda.</w:t>
      </w:r>
      <w:r>
        <w:rPr>
          <w:rFonts w:asciiTheme="minorHAnsi" w:hAnsiTheme="minorHAnsi" w:cstheme="minorHAnsi"/>
        </w:rPr>
        <w:br/>
        <w:t>§ 3. Wykonanie zarządzenia powierza się kierownikowi Referatu Gospodarki Nieruchomościami i Geodezji.</w:t>
      </w:r>
      <w:r>
        <w:rPr>
          <w:rFonts w:asciiTheme="minorHAnsi" w:hAnsiTheme="minorHAnsi" w:cstheme="minorHAnsi"/>
        </w:rPr>
        <w:br/>
        <w:t>§ 4. Zarządzenie wchodzi w życie z dniem wydania.</w:t>
      </w:r>
    </w:p>
    <w:p w14:paraId="0E5310EB" w14:textId="77777777" w:rsidR="00782FF7" w:rsidRPr="00F92B85" w:rsidRDefault="00782FF7" w:rsidP="00782FF7">
      <w:pPr>
        <w:pStyle w:val="Standard"/>
        <w:tabs>
          <w:tab w:val="left" w:pos="7371"/>
        </w:tabs>
        <w:spacing w:line="360" w:lineRule="auto"/>
        <w:jc w:val="right"/>
        <w:rPr>
          <w:rFonts w:asciiTheme="minorHAnsi" w:eastAsia="Times New Roman" w:hAnsiTheme="minorHAnsi" w:cstheme="minorHAnsi"/>
          <w:color w:val="FFFFFF" w:themeColor="background1"/>
        </w:rPr>
      </w:pPr>
      <w:r w:rsidRPr="00F92B85">
        <w:rPr>
          <w:rFonts w:asciiTheme="minorHAnsi" w:hAnsiTheme="minorHAnsi" w:cstheme="minorHAnsi"/>
        </w:rPr>
        <w:t>/Z up. Wójta Anna Zawiślak  – Zastępca Wójta/</w:t>
      </w:r>
    </w:p>
    <w:p w14:paraId="23BCB036" w14:textId="60F871EA" w:rsidR="00782FF7" w:rsidRDefault="00782FF7" w:rsidP="00782FF7">
      <w:pPr>
        <w:suppressAutoHyphens w:val="0"/>
        <w:spacing w:line="360" w:lineRule="auto"/>
      </w:pPr>
      <w:r>
        <w:rPr>
          <w:rFonts w:asciiTheme="minorHAnsi" w:hAnsiTheme="minorHAnsi" w:cstheme="minorHAnsi"/>
        </w:rPr>
        <w:br/>
      </w:r>
      <w:r>
        <w:br w:type="page"/>
      </w:r>
      <w:r>
        <w:rPr>
          <w:rFonts w:asciiTheme="minorHAnsi" w:hAnsiTheme="minorHAnsi"/>
        </w:rPr>
        <w:lastRenderedPageBreak/>
        <w:t xml:space="preserve">Załącznik do Zarządzenia </w:t>
      </w:r>
      <w:r>
        <w:rPr>
          <w:rFonts w:asciiTheme="minorHAnsi" w:hAnsiTheme="minorHAnsi"/>
        </w:rPr>
        <w:br/>
        <w:t>Wójta Gminy Nowa Ruda</w:t>
      </w:r>
      <w:r>
        <w:rPr>
          <w:rFonts w:asciiTheme="minorHAnsi" w:hAnsiTheme="minorHAnsi"/>
        </w:rPr>
        <w:br/>
        <w:t xml:space="preserve">Nr </w:t>
      </w:r>
      <w:r w:rsidR="00170CE0">
        <w:rPr>
          <w:rFonts w:asciiTheme="minorHAnsi" w:hAnsiTheme="minorHAnsi"/>
        </w:rPr>
        <w:t>90</w:t>
      </w:r>
      <w:r>
        <w:rPr>
          <w:rFonts w:asciiTheme="minorHAnsi" w:hAnsiTheme="minorHAnsi"/>
        </w:rPr>
        <w:t>/2</w:t>
      </w:r>
      <w:r w:rsidR="001C01EA">
        <w:rPr>
          <w:rFonts w:asciiTheme="minorHAnsi" w:hAnsiTheme="minorHAnsi"/>
        </w:rPr>
        <w:t>2</w:t>
      </w:r>
      <w:r>
        <w:rPr>
          <w:rFonts w:asciiTheme="minorHAnsi" w:hAnsiTheme="minorHAnsi"/>
        </w:rPr>
        <w:t xml:space="preserve"> z dnia </w:t>
      </w:r>
      <w:r w:rsidR="00170CE0">
        <w:rPr>
          <w:rFonts w:asciiTheme="minorHAnsi" w:hAnsiTheme="minorHAnsi"/>
        </w:rPr>
        <w:t>11</w:t>
      </w:r>
      <w:r w:rsidR="001C01EA">
        <w:rPr>
          <w:rFonts w:asciiTheme="minorHAnsi" w:hAnsiTheme="minorHAnsi"/>
        </w:rPr>
        <w:t>.03</w:t>
      </w:r>
      <w:r w:rsidR="00DD046F">
        <w:rPr>
          <w:rFonts w:asciiTheme="minorHAnsi" w:hAnsiTheme="minorHAnsi"/>
        </w:rPr>
        <w:t>.</w:t>
      </w:r>
      <w:r>
        <w:rPr>
          <w:rFonts w:asciiTheme="minorHAnsi" w:hAnsiTheme="minorHAnsi"/>
        </w:rPr>
        <w:t>202</w:t>
      </w:r>
      <w:r w:rsidR="001C01EA">
        <w:rPr>
          <w:rFonts w:asciiTheme="minorHAnsi" w:hAnsiTheme="minorHAnsi"/>
        </w:rPr>
        <w:t>2</w:t>
      </w:r>
      <w:r>
        <w:rPr>
          <w:rFonts w:asciiTheme="minorHAnsi" w:hAnsiTheme="minorHAnsi"/>
        </w:rPr>
        <w:t>r.</w:t>
      </w:r>
    </w:p>
    <w:p w14:paraId="18C0BADF" w14:textId="0CABBCC8" w:rsidR="00782FF7" w:rsidRDefault="00782FF7" w:rsidP="00782FF7">
      <w:pPr>
        <w:tabs>
          <w:tab w:val="left" w:pos="7371"/>
        </w:tabs>
        <w:spacing w:line="360" w:lineRule="auto"/>
        <w:jc w:val="both"/>
        <w:rPr>
          <w:rFonts w:asciiTheme="minorHAnsi" w:eastAsia="Times New Roman" w:hAnsiTheme="minorHAnsi"/>
          <w:b/>
          <w:bCs/>
        </w:rPr>
      </w:pPr>
      <w:r>
        <w:rPr>
          <w:rFonts w:asciiTheme="minorHAnsi" w:eastAsia="Times New Roman" w:hAnsiTheme="minorHAnsi"/>
          <w:b/>
          <w:bCs/>
        </w:rPr>
        <w:t>Wójt Gminy Nowa Ruda ogłasza I przetarg ustny nieograniczony na sprzedaż niżej wymienionej nieruchomości</w:t>
      </w:r>
    </w:p>
    <w:p w14:paraId="34CDB9C8" w14:textId="33F8E235" w:rsidR="00782FF7" w:rsidRPr="001C01EA" w:rsidRDefault="00782FF7" w:rsidP="00782FF7">
      <w:pPr>
        <w:tabs>
          <w:tab w:val="left" w:pos="7371"/>
        </w:tabs>
        <w:spacing w:line="360" w:lineRule="auto"/>
        <w:jc w:val="both"/>
        <w:rPr>
          <w:rFonts w:asciiTheme="minorHAnsi" w:eastAsia="Times New Roman" w:hAnsiTheme="minorHAnsi" w:cstheme="minorHAnsi"/>
          <w:b/>
          <w:bCs/>
        </w:rPr>
      </w:pPr>
      <w:r>
        <w:rPr>
          <w:rFonts w:asciiTheme="minorHAnsi" w:eastAsia="Times New Roman" w:hAnsiTheme="minorHAnsi" w:cstheme="minorHAnsi"/>
          <w:b/>
          <w:bCs/>
        </w:rPr>
        <w:t>Położenie nieruchomości:</w:t>
      </w:r>
      <w:r>
        <w:rPr>
          <w:rFonts w:asciiTheme="minorHAnsi" w:eastAsia="Times New Roman" w:hAnsiTheme="minorHAnsi" w:cstheme="minorHAnsi"/>
        </w:rPr>
        <w:t xml:space="preserve"> </w:t>
      </w:r>
      <w:r w:rsidR="001C01EA" w:rsidRPr="001C01EA">
        <w:rPr>
          <w:rFonts w:asciiTheme="minorHAnsi" w:eastAsia="Times New Roman" w:hAnsiTheme="minorHAnsi" w:cstheme="minorHAnsi"/>
          <w:b/>
          <w:bCs/>
        </w:rPr>
        <w:t>Świerki nr 128</w:t>
      </w:r>
      <w:r w:rsidRPr="001C01EA">
        <w:rPr>
          <w:rFonts w:asciiTheme="minorHAnsi" w:eastAsia="Times New Roman" w:hAnsiTheme="minorHAnsi" w:cstheme="minorHAnsi"/>
          <w:b/>
          <w:bCs/>
        </w:rPr>
        <w:t xml:space="preserve"> </w:t>
      </w:r>
    </w:p>
    <w:p w14:paraId="535CED0B" w14:textId="58E34D22" w:rsidR="00782FF7" w:rsidRDefault="00782FF7" w:rsidP="00782FF7">
      <w:pPr>
        <w:tabs>
          <w:tab w:val="left" w:pos="7371"/>
        </w:tabs>
        <w:spacing w:line="360" w:lineRule="auto"/>
        <w:jc w:val="both"/>
        <w:rPr>
          <w:rFonts w:asciiTheme="minorHAnsi" w:eastAsia="Times New Roman" w:hAnsiTheme="minorHAnsi" w:cstheme="minorHAnsi"/>
          <w:b/>
          <w:bCs/>
        </w:rPr>
      </w:pPr>
      <w:r>
        <w:rPr>
          <w:rFonts w:asciiTheme="minorHAnsi" w:eastAsia="Times New Roman" w:hAnsiTheme="minorHAnsi" w:cstheme="minorHAnsi"/>
          <w:b/>
          <w:bCs/>
        </w:rPr>
        <w:t xml:space="preserve">Numer działki: </w:t>
      </w:r>
      <w:r w:rsidR="001C01EA">
        <w:rPr>
          <w:rFonts w:asciiTheme="minorHAnsi" w:eastAsia="Times New Roman" w:hAnsiTheme="minorHAnsi" w:cstheme="minorHAnsi"/>
          <w:b/>
          <w:bCs/>
        </w:rPr>
        <w:t>640/1</w:t>
      </w:r>
    </w:p>
    <w:p w14:paraId="2EFEB276" w14:textId="45F0EBDD" w:rsidR="00782FF7" w:rsidRDefault="00782FF7" w:rsidP="00782FF7">
      <w:pPr>
        <w:tabs>
          <w:tab w:val="left" w:pos="7371"/>
        </w:tabs>
        <w:spacing w:line="360" w:lineRule="auto"/>
        <w:jc w:val="both"/>
        <w:rPr>
          <w:rFonts w:asciiTheme="minorHAnsi" w:eastAsia="Times New Roman" w:hAnsiTheme="minorHAnsi" w:cstheme="minorHAnsi"/>
          <w:b/>
          <w:bCs/>
          <w:vertAlign w:val="superscript"/>
        </w:rPr>
      </w:pPr>
      <w:r>
        <w:rPr>
          <w:rFonts w:asciiTheme="minorHAnsi" w:eastAsia="Times New Roman" w:hAnsiTheme="minorHAnsi" w:cstheme="minorHAnsi"/>
          <w:b/>
          <w:bCs/>
        </w:rPr>
        <w:t xml:space="preserve">Powierzchnia ogólna nieruchomości: </w:t>
      </w:r>
      <w:r w:rsidR="00FA7FDD">
        <w:rPr>
          <w:rFonts w:asciiTheme="minorHAnsi" w:eastAsia="Times New Roman" w:hAnsiTheme="minorHAnsi" w:cstheme="minorHAnsi"/>
          <w:b/>
          <w:bCs/>
        </w:rPr>
        <w:t>1051</w:t>
      </w:r>
      <w:r>
        <w:rPr>
          <w:rFonts w:asciiTheme="minorHAnsi" w:eastAsia="Times New Roman" w:hAnsiTheme="minorHAnsi" w:cstheme="minorHAnsi"/>
          <w:b/>
          <w:bCs/>
        </w:rPr>
        <w:t xml:space="preserve"> m</w:t>
      </w:r>
      <w:r>
        <w:rPr>
          <w:rFonts w:asciiTheme="minorHAnsi" w:eastAsia="Times New Roman" w:hAnsiTheme="minorHAnsi" w:cstheme="minorHAnsi"/>
          <w:b/>
          <w:bCs/>
          <w:vertAlign w:val="superscript"/>
        </w:rPr>
        <w:t>2</w:t>
      </w:r>
    </w:p>
    <w:p w14:paraId="7C112F2E" w14:textId="1420FD0D" w:rsidR="00782FF7" w:rsidRDefault="00782FF7" w:rsidP="00782FF7">
      <w:pPr>
        <w:tabs>
          <w:tab w:val="left" w:pos="7371"/>
        </w:tabs>
        <w:spacing w:line="360" w:lineRule="auto"/>
        <w:jc w:val="both"/>
        <w:rPr>
          <w:rFonts w:asciiTheme="minorHAnsi" w:eastAsia="Times New Roman" w:hAnsiTheme="minorHAnsi" w:cstheme="minorHAnsi"/>
          <w:b/>
        </w:rPr>
      </w:pPr>
      <w:r>
        <w:rPr>
          <w:rFonts w:asciiTheme="minorHAnsi" w:eastAsia="Times New Roman" w:hAnsiTheme="minorHAnsi" w:cstheme="minorHAnsi"/>
          <w:b/>
          <w:bCs/>
        </w:rPr>
        <w:t>Numer księgi wieczystej, obciążenia: SW2K/000</w:t>
      </w:r>
      <w:r w:rsidR="0084053A">
        <w:rPr>
          <w:rFonts w:asciiTheme="minorHAnsi" w:eastAsia="Times New Roman" w:hAnsiTheme="minorHAnsi" w:cstheme="minorHAnsi"/>
          <w:b/>
          <w:bCs/>
        </w:rPr>
        <w:t>1</w:t>
      </w:r>
      <w:r w:rsidR="00FA7FDD">
        <w:rPr>
          <w:rFonts w:asciiTheme="minorHAnsi" w:eastAsia="Times New Roman" w:hAnsiTheme="minorHAnsi" w:cstheme="minorHAnsi"/>
          <w:b/>
          <w:bCs/>
        </w:rPr>
        <w:t>4389</w:t>
      </w:r>
      <w:r>
        <w:rPr>
          <w:rFonts w:asciiTheme="minorHAnsi" w:eastAsia="Times New Roman" w:hAnsiTheme="minorHAnsi" w:cstheme="minorHAnsi"/>
          <w:b/>
          <w:bCs/>
        </w:rPr>
        <w:t>/</w:t>
      </w:r>
      <w:r w:rsidR="00FA7FDD">
        <w:rPr>
          <w:rFonts w:asciiTheme="minorHAnsi" w:eastAsia="Times New Roman" w:hAnsiTheme="minorHAnsi" w:cstheme="minorHAnsi"/>
          <w:b/>
          <w:bCs/>
        </w:rPr>
        <w:t>7</w:t>
      </w:r>
      <w:r>
        <w:rPr>
          <w:rFonts w:asciiTheme="minorHAnsi" w:eastAsia="Times New Roman" w:hAnsiTheme="minorHAnsi" w:cstheme="minorHAnsi"/>
          <w:b/>
          <w:bCs/>
        </w:rPr>
        <w:t xml:space="preserve"> -</w:t>
      </w:r>
      <w:r>
        <w:rPr>
          <w:rFonts w:asciiTheme="minorHAnsi" w:eastAsia="Times New Roman" w:hAnsiTheme="minorHAnsi" w:cstheme="minorHAnsi"/>
        </w:rPr>
        <w:t xml:space="preserve"> </w:t>
      </w:r>
      <w:r>
        <w:rPr>
          <w:rFonts w:asciiTheme="minorHAnsi" w:eastAsia="Times New Roman" w:hAnsiTheme="minorHAnsi" w:cstheme="minorHAnsi"/>
          <w:b/>
        </w:rPr>
        <w:t>bez obciążeń</w:t>
      </w:r>
    </w:p>
    <w:p w14:paraId="46B602EA" w14:textId="58BB8A54" w:rsidR="00B754FA" w:rsidRDefault="00FA7FDD" w:rsidP="00FA7FDD">
      <w:pPr>
        <w:pStyle w:val="Akapitzlist"/>
        <w:spacing w:after="0" w:line="360" w:lineRule="auto"/>
        <w:ind w:left="0"/>
        <w:rPr>
          <w:sz w:val="24"/>
          <w:szCs w:val="24"/>
        </w:rPr>
      </w:pPr>
      <w:r>
        <w:rPr>
          <w:rFonts w:asciiTheme="minorHAnsi" w:eastAsia="Times New Roman" w:hAnsiTheme="minorHAnsi" w:cstheme="minorHAnsi"/>
          <w:b/>
          <w:bCs/>
        </w:rPr>
        <w:t>1.</w:t>
      </w:r>
      <w:r w:rsidR="00782FF7">
        <w:rPr>
          <w:rFonts w:asciiTheme="minorHAnsi" w:eastAsia="Times New Roman" w:hAnsiTheme="minorHAnsi" w:cstheme="minorHAnsi"/>
          <w:b/>
          <w:bCs/>
        </w:rPr>
        <w:t xml:space="preserve">Opis, przeznaczenie i sposób zagospodarowania nieruchomości: </w:t>
      </w:r>
      <w:r w:rsidR="00B754FA">
        <w:rPr>
          <w:sz w:val="24"/>
          <w:szCs w:val="24"/>
        </w:rPr>
        <w:t xml:space="preserve">lokal </w:t>
      </w:r>
      <w:r>
        <w:rPr>
          <w:sz w:val="24"/>
          <w:szCs w:val="24"/>
        </w:rPr>
        <w:t>mieszkalny nr 9</w:t>
      </w:r>
      <w:r w:rsidR="00B754FA">
        <w:rPr>
          <w:sz w:val="24"/>
          <w:szCs w:val="24"/>
        </w:rPr>
        <w:t xml:space="preserve">, </w:t>
      </w:r>
      <w:r>
        <w:rPr>
          <w:sz w:val="24"/>
          <w:szCs w:val="24"/>
        </w:rPr>
        <w:t>p</w:t>
      </w:r>
      <w:r w:rsidR="00B754FA">
        <w:rPr>
          <w:sz w:val="24"/>
          <w:szCs w:val="24"/>
        </w:rPr>
        <w:t xml:space="preserve">ołożony w </w:t>
      </w:r>
      <w:r>
        <w:rPr>
          <w:sz w:val="24"/>
          <w:szCs w:val="24"/>
        </w:rPr>
        <w:t>Świerkach</w:t>
      </w:r>
      <w:r w:rsidR="00B754FA">
        <w:rPr>
          <w:sz w:val="24"/>
          <w:szCs w:val="24"/>
        </w:rPr>
        <w:t xml:space="preserve"> nr </w:t>
      </w:r>
      <w:r>
        <w:rPr>
          <w:sz w:val="24"/>
          <w:szCs w:val="24"/>
        </w:rPr>
        <w:t>128</w:t>
      </w:r>
      <w:r w:rsidR="00B754FA">
        <w:rPr>
          <w:sz w:val="24"/>
          <w:szCs w:val="24"/>
        </w:rPr>
        <w:t>, na p</w:t>
      </w:r>
      <w:r>
        <w:rPr>
          <w:sz w:val="24"/>
          <w:szCs w:val="24"/>
        </w:rPr>
        <w:t>oddaszu</w:t>
      </w:r>
      <w:r w:rsidR="00B754FA">
        <w:rPr>
          <w:sz w:val="24"/>
          <w:szCs w:val="24"/>
        </w:rPr>
        <w:t xml:space="preserve"> w budynku mieszkalnego, </w:t>
      </w:r>
      <w:r>
        <w:rPr>
          <w:sz w:val="24"/>
          <w:szCs w:val="24"/>
        </w:rPr>
        <w:t>cztero</w:t>
      </w:r>
      <w:r w:rsidR="00B754FA">
        <w:rPr>
          <w:sz w:val="24"/>
          <w:szCs w:val="24"/>
        </w:rPr>
        <w:t>kondygnacyjnego, częściowo podpiwniczonego, wybudowanego przed 19</w:t>
      </w:r>
      <w:r>
        <w:rPr>
          <w:sz w:val="24"/>
          <w:szCs w:val="24"/>
        </w:rPr>
        <w:t>39</w:t>
      </w:r>
      <w:r w:rsidR="00B754FA">
        <w:rPr>
          <w:sz w:val="24"/>
          <w:szCs w:val="24"/>
        </w:rPr>
        <w:t xml:space="preserve"> rokiem. Lokal składa się z: </w:t>
      </w:r>
      <w:r>
        <w:rPr>
          <w:sz w:val="24"/>
          <w:szCs w:val="24"/>
        </w:rPr>
        <w:t xml:space="preserve">pokoju z aneksem kuchennym i spiżarką </w:t>
      </w:r>
      <w:r w:rsidR="00B754FA">
        <w:rPr>
          <w:sz w:val="24"/>
          <w:szCs w:val="24"/>
        </w:rPr>
        <w:t>o powierzchni użytkowej 28</w:t>
      </w:r>
      <w:r w:rsidR="00D83493">
        <w:rPr>
          <w:sz w:val="24"/>
          <w:szCs w:val="24"/>
        </w:rPr>
        <w:t>,5</w:t>
      </w:r>
      <w:r w:rsidR="00B754FA">
        <w:rPr>
          <w:sz w:val="24"/>
          <w:szCs w:val="24"/>
        </w:rPr>
        <w:t>0m</w:t>
      </w:r>
      <w:r w:rsidR="00B754FA">
        <w:rPr>
          <w:sz w:val="24"/>
          <w:szCs w:val="24"/>
          <w:vertAlign w:val="superscript"/>
        </w:rPr>
        <w:t>2</w:t>
      </w:r>
      <w:r w:rsidR="00B754FA">
        <w:rPr>
          <w:sz w:val="24"/>
          <w:szCs w:val="24"/>
        </w:rPr>
        <w:t xml:space="preserve">. Do pomieszczeń przynależnych zaliczono: </w:t>
      </w:r>
      <w:r w:rsidR="00D83493">
        <w:rPr>
          <w:sz w:val="24"/>
          <w:szCs w:val="24"/>
        </w:rPr>
        <w:t>piwnicę</w:t>
      </w:r>
      <w:r w:rsidR="00B754FA">
        <w:rPr>
          <w:sz w:val="24"/>
          <w:szCs w:val="24"/>
        </w:rPr>
        <w:t xml:space="preserve"> o pow. </w:t>
      </w:r>
      <w:r w:rsidR="00D83493">
        <w:rPr>
          <w:sz w:val="24"/>
          <w:szCs w:val="24"/>
        </w:rPr>
        <w:t>2,51</w:t>
      </w:r>
      <w:r w:rsidR="00B754FA">
        <w:rPr>
          <w:sz w:val="24"/>
          <w:szCs w:val="24"/>
        </w:rPr>
        <w:t>m</w:t>
      </w:r>
      <w:r w:rsidR="00B754FA">
        <w:rPr>
          <w:sz w:val="24"/>
          <w:szCs w:val="24"/>
          <w:vertAlign w:val="superscript"/>
        </w:rPr>
        <w:t xml:space="preserve">2 </w:t>
      </w:r>
      <w:r w:rsidR="00D83493">
        <w:rPr>
          <w:sz w:val="24"/>
          <w:szCs w:val="24"/>
        </w:rPr>
        <w:t>i strych o pow. 8,89m</w:t>
      </w:r>
      <w:r w:rsidR="00D83493">
        <w:rPr>
          <w:sz w:val="24"/>
          <w:szCs w:val="24"/>
          <w:vertAlign w:val="superscript"/>
        </w:rPr>
        <w:t>2</w:t>
      </w:r>
      <w:r w:rsidR="00D83493">
        <w:rPr>
          <w:sz w:val="24"/>
          <w:szCs w:val="24"/>
        </w:rPr>
        <w:t xml:space="preserve">; </w:t>
      </w:r>
      <w:proofErr w:type="spellStart"/>
      <w:r w:rsidR="00D83493">
        <w:rPr>
          <w:sz w:val="24"/>
          <w:szCs w:val="24"/>
        </w:rPr>
        <w:t>wc</w:t>
      </w:r>
      <w:proofErr w:type="spellEnd"/>
      <w:r w:rsidR="00D83493">
        <w:rPr>
          <w:sz w:val="24"/>
          <w:szCs w:val="24"/>
        </w:rPr>
        <w:t xml:space="preserve"> wspólne poza lokalem</w:t>
      </w:r>
      <w:r w:rsidR="00B754FA">
        <w:rPr>
          <w:sz w:val="24"/>
          <w:szCs w:val="24"/>
        </w:rPr>
        <w:t xml:space="preserve">.  Udział w nieruchomości wspólnej </w:t>
      </w:r>
      <w:bookmarkStart w:id="1" w:name="_Hlk56505632"/>
      <w:r w:rsidR="00B754FA">
        <w:rPr>
          <w:sz w:val="24"/>
          <w:szCs w:val="24"/>
        </w:rPr>
        <w:t xml:space="preserve">wynosi </w:t>
      </w:r>
      <w:r w:rsidR="00D83493">
        <w:rPr>
          <w:sz w:val="24"/>
          <w:szCs w:val="24"/>
        </w:rPr>
        <w:t>65</w:t>
      </w:r>
      <w:r w:rsidR="00B754FA">
        <w:rPr>
          <w:sz w:val="24"/>
          <w:szCs w:val="24"/>
        </w:rPr>
        <w:t>/1000cz. Lokal wyposażony jest w instalację: elektryczną, wodną</w:t>
      </w:r>
      <w:r w:rsidR="00D83493">
        <w:rPr>
          <w:sz w:val="24"/>
          <w:szCs w:val="24"/>
        </w:rPr>
        <w:t>,</w:t>
      </w:r>
      <w:r w:rsidR="00B754FA">
        <w:rPr>
          <w:sz w:val="24"/>
          <w:szCs w:val="24"/>
        </w:rPr>
        <w:t xml:space="preserve"> </w:t>
      </w:r>
      <w:bookmarkEnd w:id="1"/>
      <w:r w:rsidR="00B754FA">
        <w:rPr>
          <w:sz w:val="24"/>
          <w:szCs w:val="24"/>
        </w:rPr>
        <w:t>kanalizacyjn</w:t>
      </w:r>
      <w:r w:rsidR="00D83493">
        <w:rPr>
          <w:sz w:val="24"/>
          <w:szCs w:val="24"/>
        </w:rPr>
        <w:t>a na korytarzu i wymaga doprowadzenia, o</w:t>
      </w:r>
      <w:r w:rsidR="00B754FA">
        <w:rPr>
          <w:sz w:val="24"/>
          <w:szCs w:val="24"/>
        </w:rPr>
        <w:t>grzewanie</w:t>
      </w:r>
      <w:r w:rsidR="00D83493">
        <w:rPr>
          <w:sz w:val="24"/>
          <w:szCs w:val="24"/>
        </w:rPr>
        <w:t xml:space="preserve"> piecowe – piec kaflowy</w:t>
      </w:r>
      <w:r w:rsidR="00B754FA">
        <w:rPr>
          <w:sz w:val="24"/>
          <w:szCs w:val="24"/>
        </w:rPr>
        <w:t xml:space="preserve"> . Zgodnie ze Studium uwarunkowań i kierunków  zagospodarowania przestrzennego Gminy Nowa Ruda działka nr </w:t>
      </w:r>
      <w:r w:rsidR="00D83493">
        <w:rPr>
          <w:sz w:val="24"/>
          <w:szCs w:val="24"/>
        </w:rPr>
        <w:t>6</w:t>
      </w:r>
      <w:r w:rsidR="00B754FA">
        <w:rPr>
          <w:sz w:val="24"/>
          <w:szCs w:val="24"/>
        </w:rPr>
        <w:t>4</w:t>
      </w:r>
      <w:r w:rsidR="00D83493">
        <w:rPr>
          <w:sz w:val="24"/>
          <w:szCs w:val="24"/>
        </w:rPr>
        <w:t>0/1</w:t>
      </w:r>
      <w:r w:rsidR="00B754FA">
        <w:rPr>
          <w:sz w:val="24"/>
          <w:szCs w:val="24"/>
        </w:rPr>
        <w:t xml:space="preserve"> o pow. </w:t>
      </w:r>
      <w:r w:rsidR="00D83493">
        <w:rPr>
          <w:sz w:val="24"/>
          <w:szCs w:val="24"/>
        </w:rPr>
        <w:t>1051</w:t>
      </w:r>
      <w:r w:rsidR="00B754FA">
        <w:rPr>
          <w:sz w:val="24"/>
          <w:szCs w:val="24"/>
        </w:rPr>
        <w:t>m</w:t>
      </w:r>
      <w:r w:rsidR="00B754FA">
        <w:rPr>
          <w:sz w:val="24"/>
          <w:szCs w:val="24"/>
          <w:vertAlign w:val="superscript"/>
        </w:rPr>
        <w:t>2</w:t>
      </w:r>
      <w:r w:rsidR="00B754FA">
        <w:rPr>
          <w:sz w:val="24"/>
          <w:szCs w:val="24"/>
        </w:rPr>
        <w:t xml:space="preserve"> przeznaczona jest w części na cele zabudowy mieszkaniowej jednorodzinnej lub zagrodowej </w:t>
      </w:r>
      <w:r w:rsidR="00D53646">
        <w:rPr>
          <w:sz w:val="24"/>
          <w:szCs w:val="24"/>
        </w:rPr>
        <w:t>oraz obiektów</w:t>
      </w:r>
      <w:r w:rsidR="00B754FA">
        <w:rPr>
          <w:sz w:val="24"/>
          <w:szCs w:val="24"/>
        </w:rPr>
        <w:t xml:space="preserve"> usług i produkcji nie kolidującej z funkcją mieszkaniową. W ewidencji gruntów i budynków Starosty Kłodzkiego sklasyfikowana jako B – tereny mieszkaniowe.</w:t>
      </w:r>
    </w:p>
    <w:p w14:paraId="3A4C0181" w14:textId="665B4037" w:rsidR="00782FF7" w:rsidRPr="00B71FA3" w:rsidRDefault="00782FF7" w:rsidP="00782FF7">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Termin do złożenia wniosku przez osoby, którym przysługiwało pierwszeństwo  w nabyciu nieruchomości na podstawie art. 34 ust. 1 pkt 1 i 2 ustawy z dnia 21 sierpnia 1997r. o gospodarce nieruchomościami </w:t>
      </w:r>
      <w:r w:rsidRPr="00B71FA3">
        <w:rPr>
          <w:rFonts w:asciiTheme="minorHAnsi" w:eastAsia="Times New Roman" w:hAnsiTheme="minorHAnsi" w:cstheme="minorHAnsi"/>
        </w:rPr>
        <w:t>(</w:t>
      </w:r>
      <w:proofErr w:type="spellStart"/>
      <w:r w:rsidR="00947E4E" w:rsidRPr="00B71FA3">
        <w:rPr>
          <w:rFonts w:asciiTheme="minorHAnsi" w:eastAsia="Times New Roman" w:hAnsiTheme="minorHAnsi" w:cstheme="minorHAnsi"/>
        </w:rPr>
        <w:t>t.j</w:t>
      </w:r>
      <w:proofErr w:type="spellEnd"/>
      <w:r w:rsidR="00947E4E" w:rsidRPr="00B71FA3">
        <w:rPr>
          <w:rFonts w:asciiTheme="minorHAnsi" w:eastAsia="Times New Roman" w:hAnsiTheme="minorHAnsi" w:cstheme="minorHAnsi"/>
        </w:rPr>
        <w:t xml:space="preserve">. </w:t>
      </w:r>
      <w:r w:rsidRPr="00B71FA3">
        <w:rPr>
          <w:rFonts w:asciiTheme="minorHAnsi" w:eastAsia="Times New Roman" w:hAnsiTheme="minorHAnsi" w:cstheme="minorHAnsi"/>
        </w:rPr>
        <w:t>Dz.U. z 202</w:t>
      </w:r>
      <w:r w:rsidR="002500F2" w:rsidRPr="00B71FA3">
        <w:rPr>
          <w:rFonts w:asciiTheme="minorHAnsi" w:eastAsia="Times New Roman" w:hAnsiTheme="minorHAnsi" w:cstheme="minorHAnsi"/>
        </w:rPr>
        <w:t>1</w:t>
      </w:r>
      <w:r w:rsidRPr="00B71FA3">
        <w:rPr>
          <w:rFonts w:asciiTheme="minorHAnsi" w:eastAsia="Times New Roman" w:hAnsiTheme="minorHAnsi" w:cstheme="minorHAnsi"/>
        </w:rPr>
        <w:t>r. poz. 1</w:t>
      </w:r>
      <w:r w:rsidR="002500F2" w:rsidRPr="00B71FA3">
        <w:rPr>
          <w:rFonts w:asciiTheme="minorHAnsi" w:eastAsia="Times New Roman" w:hAnsiTheme="minorHAnsi" w:cstheme="minorHAnsi"/>
        </w:rPr>
        <w:t>899, zm. poz. 815</w:t>
      </w:r>
      <w:r w:rsidR="00947E4E" w:rsidRPr="00B71FA3">
        <w:rPr>
          <w:rFonts w:asciiTheme="minorHAnsi" w:eastAsia="Times New Roman" w:hAnsiTheme="minorHAnsi" w:cstheme="minorHAnsi"/>
        </w:rPr>
        <w:t xml:space="preserve"> </w:t>
      </w:r>
      <w:r w:rsidRPr="00B71FA3">
        <w:rPr>
          <w:rFonts w:asciiTheme="minorHAnsi" w:eastAsia="Times New Roman" w:hAnsiTheme="minorHAnsi" w:cstheme="minorHAnsi"/>
        </w:rPr>
        <w:t xml:space="preserve">) upłynął w dniu </w:t>
      </w:r>
      <w:r w:rsidR="00B754FA" w:rsidRPr="00B71FA3">
        <w:rPr>
          <w:rFonts w:asciiTheme="minorHAnsi" w:eastAsia="Times New Roman" w:hAnsiTheme="minorHAnsi" w:cstheme="minorHAnsi"/>
        </w:rPr>
        <w:t>0</w:t>
      </w:r>
      <w:r w:rsidR="00947E4E" w:rsidRPr="00B71FA3">
        <w:rPr>
          <w:rFonts w:asciiTheme="minorHAnsi" w:eastAsia="Times New Roman" w:hAnsiTheme="minorHAnsi" w:cstheme="minorHAnsi"/>
        </w:rPr>
        <w:t>3</w:t>
      </w:r>
      <w:r w:rsidRPr="00B71FA3">
        <w:rPr>
          <w:rFonts w:asciiTheme="minorHAnsi" w:eastAsia="Times New Roman" w:hAnsiTheme="minorHAnsi" w:cstheme="minorHAnsi"/>
        </w:rPr>
        <w:t>.0</w:t>
      </w:r>
      <w:r w:rsidR="00947E4E" w:rsidRPr="00B71FA3">
        <w:rPr>
          <w:rFonts w:asciiTheme="minorHAnsi" w:eastAsia="Times New Roman" w:hAnsiTheme="minorHAnsi" w:cstheme="minorHAnsi"/>
        </w:rPr>
        <w:t>3</w:t>
      </w:r>
      <w:r w:rsidRPr="00B71FA3">
        <w:rPr>
          <w:rFonts w:asciiTheme="minorHAnsi" w:eastAsia="Times New Roman" w:hAnsiTheme="minorHAnsi" w:cstheme="minorHAnsi"/>
        </w:rPr>
        <w:t>.202</w:t>
      </w:r>
      <w:r w:rsidR="00947E4E" w:rsidRPr="00B71FA3">
        <w:rPr>
          <w:rFonts w:asciiTheme="minorHAnsi" w:eastAsia="Times New Roman" w:hAnsiTheme="minorHAnsi" w:cstheme="minorHAnsi"/>
        </w:rPr>
        <w:t>2</w:t>
      </w:r>
      <w:r w:rsidRPr="00B71FA3">
        <w:rPr>
          <w:rFonts w:asciiTheme="minorHAnsi" w:eastAsia="Times New Roman" w:hAnsiTheme="minorHAnsi" w:cstheme="minorHAnsi"/>
        </w:rPr>
        <w:t xml:space="preserve">r. </w:t>
      </w:r>
    </w:p>
    <w:p w14:paraId="10E28D34" w14:textId="77777777" w:rsidR="00782FF7" w:rsidRDefault="00782FF7" w:rsidP="00782FF7">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b/>
          <w:bCs/>
        </w:rPr>
        <w:t>Zobowiązania, których przedmiotem jest nieruchomość: brak</w:t>
      </w:r>
    </w:p>
    <w:p w14:paraId="5E4FC779" w14:textId="4AFE2F08" w:rsidR="00782FF7" w:rsidRDefault="00782FF7" w:rsidP="00782FF7">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b/>
          <w:bCs/>
        </w:rPr>
        <w:t xml:space="preserve">Cena wywoławcza nieruchomości: </w:t>
      </w:r>
      <w:r w:rsidR="00D53646">
        <w:rPr>
          <w:rFonts w:asciiTheme="minorHAnsi" w:eastAsia="Times New Roman" w:hAnsiTheme="minorHAnsi" w:cstheme="minorHAnsi"/>
          <w:b/>
          <w:bCs/>
        </w:rPr>
        <w:t>18</w:t>
      </w:r>
      <w:r>
        <w:rPr>
          <w:rFonts w:asciiTheme="minorHAnsi" w:eastAsia="Times New Roman" w:hAnsiTheme="minorHAnsi" w:cstheme="minorHAnsi"/>
          <w:b/>
          <w:bCs/>
        </w:rPr>
        <w:t xml:space="preserve"> </w:t>
      </w:r>
      <w:r w:rsidR="00D53646">
        <w:rPr>
          <w:rFonts w:asciiTheme="minorHAnsi" w:eastAsia="Times New Roman" w:hAnsiTheme="minorHAnsi" w:cstheme="minorHAnsi"/>
          <w:b/>
          <w:bCs/>
        </w:rPr>
        <w:t>5</w:t>
      </w:r>
      <w:r>
        <w:rPr>
          <w:rFonts w:asciiTheme="minorHAnsi" w:eastAsia="Times New Roman" w:hAnsiTheme="minorHAnsi" w:cstheme="minorHAnsi"/>
          <w:b/>
          <w:bCs/>
        </w:rPr>
        <w:t>00,00zł</w:t>
      </w:r>
      <w:r>
        <w:rPr>
          <w:rFonts w:asciiTheme="minorHAnsi" w:eastAsia="Times New Roman" w:hAnsiTheme="minorHAnsi" w:cstheme="minorHAnsi"/>
        </w:rPr>
        <w:t xml:space="preserve"> </w:t>
      </w:r>
    </w:p>
    <w:p w14:paraId="35A46704" w14:textId="215E21B9" w:rsidR="00782FF7" w:rsidRDefault="00782FF7" w:rsidP="00782FF7">
      <w:pPr>
        <w:tabs>
          <w:tab w:val="left" w:pos="7371"/>
        </w:tabs>
        <w:spacing w:line="360" w:lineRule="auto"/>
        <w:jc w:val="both"/>
        <w:rPr>
          <w:rFonts w:asciiTheme="minorHAnsi" w:eastAsia="Times New Roman" w:hAnsiTheme="minorHAnsi" w:cstheme="minorHAnsi"/>
          <w:b/>
        </w:rPr>
      </w:pPr>
      <w:r>
        <w:rPr>
          <w:rFonts w:asciiTheme="minorHAnsi" w:eastAsia="Times New Roman" w:hAnsiTheme="minorHAnsi" w:cstheme="minorHAnsi"/>
          <w:b/>
          <w:bCs/>
        </w:rPr>
        <w:t xml:space="preserve">Wysokość wadium: </w:t>
      </w:r>
      <w:r w:rsidR="00D53646">
        <w:rPr>
          <w:rFonts w:asciiTheme="minorHAnsi" w:eastAsia="Times New Roman" w:hAnsiTheme="minorHAnsi" w:cstheme="minorHAnsi"/>
          <w:b/>
          <w:bCs/>
        </w:rPr>
        <w:t>3</w:t>
      </w:r>
      <w:r>
        <w:rPr>
          <w:rFonts w:asciiTheme="minorHAnsi" w:eastAsia="Times New Roman" w:hAnsiTheme="minorHAnsi" w:cstheme="minorHAnsi"/>
          <w:b/>
          <w:bCs/>
        </w:rPr>
        <w:t xml:space="preserve"> </w:t>
      </w:r>
      <w:r w:rsidR="00D53646">
        <w:rPr>
          <w:rFonts w:asciiTheme="minorHAnsi" w:eastAsia="Times New Roman" w:hAnsiTheme="minorHAnsi" w:cstheme="minorHAnsi"/>
          <w:b/>
          <w:bCs/>
        </w:rPr>
        <w:t>7</w:t>
      </w:r>
      <w:r>
        <w:rPr>
          <w:rFonts w:asciiTheme="minorHAnsi" w:eastAsia="Times New Roman" w:hAnsiTheme="minorHAnsi" w:cstheme="minorHAnsi"/>
          <w:b/>
          <w:bCs/>
        </w:rPr>
        <w:t>00,00</w:t>
      </w:r>
      <w:r>
        <w:rPr>
          <w:rFonts w:asciiTheme="minorHAnsi" w:eastAsia="Times New Roman" w:hAnsiTheme="minorHAnsi" w:cstheme="minorHAnsi"/>
          <w:b/>
        </w:rPr>
        <w:t xml:space="preserve"> zł</w:t>
      </w:r>
    </w:p>
    <w:p w14:paraId="7F10DA2B" w14:textId="4738A218" w:rsidR="00782FF7" w:rsidRDefault="00782FF7" w:rsidP="00782FF7">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rPr>
        <w:t>Sprzedaż nieruchomości zwolniona jest od podatku VAT</w:t>
      </w:r>
      <w:r w:rsidR="00947E4E">
        <w:rPr>
          <w:rFonts w:asciiTheme="minorHAnsi" w:eastAsia="Times New Roman" w:hAnsiTheme="minorHAnsi" w:cstheme="minorHAnsi"/>
        </w:rPr>
        <w:t xml:space="preserve"> na podstawie art. 43 ust.1 pkt 10 ustawy od podatku od towarów i usług</w:t>
      </w:r>
      <w:r>
        <w:rPr>
          <w:rFonts w:asciiTheme="minorHAnsi" w:eastAsia="Times New Roman" w:hAnsiTheme="minorHAnsi" w:cstheme="minorHAnsi"/>
        </w:rPr>
        <w:t>. Cena nabycia nie obejmuje okazania granic nieruchomości.</w:t>
      </w:r>
    </w:p>
    <w:p w14:paraId="448E9C08" w14:textId="6DA0FB79" w:rsidR="00782FF7" w:rsidRDefault="00782FF7" w:rsidP="00782FF7">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rPr>
        <w:t>Przetarg odbędzie się w dniu</w:t>
      </w:r>
      <w:r w:rsidR="00170CE0">
        <w:rPr>
          <w:rFonts w:asciiTheme="minorHAnsi" w:eastAsia="Times New Roman" w:hAnsiTheme="minorHAnsi" w:cstheme="minorHAnsi"/>
        </w:rPr>
        <w:t xml:space="preserve"> </w:t>
      </w:r>
      <w:r w:rsidR="00170CE0" w:rsidRPr="00170CE0">
        <w:rPr>
          <w:rFonts w:asciiTheme="minorHAnsi" w:eastAsia="Times New Roman" w:hAnsiTheme="minorHAnsi" w:cstheme="minorHAnsi"/>
          <w:b/>
          <w:bCs/>
        </w:rPr>
        <w:t>08</w:t>
      </w:r>
      <w:r w:rsidRPr="00DD046F">
        <w:rPr>
          <w:rFonts w:asciiTheme="minorHAnsi" w:eastAsia="Times New Roman" w:hAnsiTheme="minorHAnsi" w:cstheme="minorHAnsi"/>
          <w:b/>
          <w:bCs/>
        </w:rPr>
        <w:t>.</w:t>
      </w:r>
      <w:r w:rsidR="00170CE0">
        <w:rPr>
          <w:rFonts w:asciiTheme="minorHAnsi" w:eastAsia="Times New Roman" w:hAnsiTheme="minorHAnsi" w:cstheme="minorHAnsi"/>
          <w:b/>
          <w:bCs/>
        </w:rPr>
        <w:t>04.</w:t>
      </w:r>
      <w:r>
        <w:rPr>
          <w:rFonts w:asciiTheme="minorHAnsi" w:eastAsia="Times New Roman" w:hAnsiTheme="minorHAnsi" w:cstheme="minorHAnsi"/>
          <w:b/>
          <w:bCs/>
        </w:rPr>
        <w:t>202</w:t>
      </w:r>
      <w:r w:rsidR="00D53646">
        <w:rPr>
          <w:rFonts w:asciiTheme="minorHAnsi" w:eastAsia="Times New Roman" w:hAnsiTheme="minorHAnsi" w:cstheme="minorHAnsi"/>
          <w:b/>
          <w:bCs/>
        </w:rPr>
        <w:t>2</w:t>
      </w:r>
      <w:r>
        <w:rPr>
          <w:rFonts w:asciiTheme="minorHAnsi" w:eastAsia="Times New Roman" w:hAnsiTheme="minorHAnsi" w:cstheme="minorHAnsi"/>
          <w:b/>
        </w:rPr>
        <w:t xml:space="preserve"> </w:t>
      </w:r>
      <w:r>
        <w:rPr>
          <w:rFonts w:asciiTheme="minorHAnsi" w:eastAsia="Times New Roman" w:hAnsiTheme="minorHAnsi" w:cstheme="minorHAnsi"/>
          <w:bCs/>
        </w:rPr>
        <w:t xml:space="preserve">roku </w:t>
      </w:r>
      <w:r>
        <w:rPr>
          <w:rFonts w:asciiTheme="minorHAnsi" w:eastAsia="Times New Roman" w:hAnsiTheme="minorHAnsi" w:cstheme="minorHAnsi"/>
        </w:rPr>
        <w:t xml:space="preserve">o godzinie </w:t>
      </w:r>
      <w:r w:rsidR="00170CE0" w:rsidRPr="00170CE0">
        <w:rPr>
          <w:rFonts w:asciiTheme="minorHAnsi" w:eastAsia="Times New Roman" w:hAnsiTheme="minorHAnsi" w:cstheme="minorHAnsi"/>
        </w:rPr>
        <w:t>13</w:t>
      </w:r>
      <w:r w:rsidR="00170CE0">
        <w:rPr>
          <w:rFonts w:asciiTheme="minorHAnsi" w:eastAsia="Times New Roman" w:hAnsiTheme="minorHAnsi" w:cstheme="minorHAnsi"/>
        </w:rPr>
        <w:t>.</w:t>
      </w:r>
      <w:r w:rsidR="00170CE0" w:rsidRPr="00170CE0">
        <w:rPr>
          <w:rFonts w:asciiTheme="minorHAnsi" w:eastAsia="Times New Roman" w:hAnsiTheme="minorHAnsi" w:cstheme="minorHAnsi"/>
        </w:rPr>
        <w:t>00</w:t>
      </w:r>
      <w:r w:rsidR="00170CE0">
        <w:rPr>
          <w:rFonts w:asciiTheme="minorHAnsi" w:eastAsia="Times New Roman" w:hAnsiTheme="minorHAnsi" w:cstheme="minorHAnsi"/>
        </w:rPr>
        <w:t xml:space="preserve"> </w:t>
      </w:r>
      <w:r w:rsidRPr="00170CE0">
        <w:rPr>
          <w:rFonts w:asciiTheme="minorHAnsi" w:eastAsia="Times New Roman" w:hAnsiTheme="minorHAnsi" w:cstheme="minorHAnsi"/>
        </w:rPr>
        <w:t>w</w:t>
      </w:r>
      <w:r>
        <w:rPr>
          <w:rFonts w:asciiTheme="minorHAnsi" w:eastAsia="Times New Roman" w:hAnsiTheme="minorHAnsi" w:cstheme="minorHAnsi"/>
        </w:rPr>
        <w:t xml:space="preserve"> siedzibie Urzędu Gminy </w:t>
      </w:r>
      <w:r>
        <w:rPr>
          <w:rFonts w:asciiTheme="minorHAnsi" w:eastAsia="Times New Roman" w:hAnsiTheme="minorHAnsi" w:cstheme="minorHAnsi"/>
        </w:rPr>
        <w:lastRenderedPageBreak/>
        <w:t xml:space="preserve">Nowa Ruda, ul. Niepodległości 2, pokój nr 14. </w:t>
      </w:r>
    </w:p>
    <w:p w14:paraId="2E04B4DA" w14:textId="651AE1BD" w:rsidR="00782FF7" w:rsidRDefault="00782FF7" w:rsidP="00782FF7">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Warunkiem uczestnictwa w przetargu jest również wpłata wadium w podanej wysokości do dnia </w:t>
      </w:r>
      <w:r w:rsidR="00170CE0" w:rsidRPr="00170CE0">
        <w:rPr>
          <w:rFonts w:asciiTheme="minorHAnsi" w:eastAsia="Times New Roman" w:hAnsiTheme="minorHAnsi" w:cstheme="minorHAnsi"/>
          <w:b/>
          <w:bCs/>
        </w:rPr>
        <w:t>04</w:t>
      </w:r>
      <w:r w:rsidR="00DD046F" w:rsidRPr="00170CE0">
        <w:rPr>
          <w:rFonts w:asciiTheme="minorHAnsi" w:eastAsia="Times New Roman" w:hAnsiTheme="minorHAnsi" w:cstheme="minorHAnsi"/>
          <w:b/>
          <w:bCs/>
        </w:rPr>
        <w:t>.</w:t>
      </w:r>
      <w:r w:rsidR="00170CE0">
        <w:rPr>
          <w:rFonts w:asciiTheme="minorHAnsi" w:eastAsia="Times New Roman" w:hAnsiTheme="minorHAnsi" w:cstheme="minorHAnsi"/>
          <w:b/>
          <w:bCs/>
        </w:rPr>
        <w:t>04.</w:t>
      </w:r>
      <w:r>
        <w:rPr>
          <w:rFonts w:asciiTheme="minorHAnsi" w:eastAsia="Times New Roman" w:hAnsiTheme="minorHAnsi" w:cstheme="minorHAnsi"/>
          <w:b/>
        </w:rPr>
        <w:t>202</w:t>
      </w:r>
      <w:r w:rsidR="00D53646">
        <w:rPr>
          <w:rFonts w:asciiTheme="minorHAnsi" w:eastAsia="Times New Roman" w:hAnsiTheme="minorHAnsi" w:cstheme="minorHAnsi"/>
          <w:b/>
        </w:rPr>
        <w:t>2</w:t>
      </w:r>
      <w:r>
        <w:rPr>
          <w:rFonts w:asciiTheme="minorHAnsi" w:eastAsia="Times New Roman" w:hAnsiTheme="minorHAnsi" w:cstheme="minorHAnsi"/>
          <w:b/>
        </w:rPr>
        <w:t>roku</w:t>
      </w:r>
      <w:r>
        <w:rPr>
          <w:rFonts w:asciiTheme="minorHAnsi" w:eastAsia="Times New Roman" w:hAnsiTheme="minorHAnsi" w:cstheme="minorHAnsi"/>
        </w:rPr>
        <w:t xml:space="preserve"> w kasie Urzędu Gminy Nowa Ruda lub na rachunek Gminy Nowa Ruda: Gospodarczy Bank Spółdzielczy z/s w Nowej Rudzie Nr 62 9536 0001 3001 0006 7351 0005. Kasa Urzędu czynna jest codziennie w godzinach od 8.00 do 13.00.</w:t>
      </w:r>
    </w:p>
    <w:p w14:paraId="059ACFCA" w14:textId="77777777" w:rsidR="00782FF7" w:rsidRDefault="00782FF7" w:rsidP="00782FF7">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 </w:t>
      </w:r>
    </w:p>
    <w:p w14:paraId="1F221B87" w14:textId="77777777" w:rsidR="00782FF7" w:rsidRDefault="00782FF7" w:rsidP="00782FF7">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14:paraId="7A86C4C9" w14:textId="77777777" w:rsidR="00782FF7" w:rsidRDefault="00782FF7" w:rsidP="00782FF7">
      <w:pPr>
        <w:tabs>
          <w:tab w:val="left" w:pos="7371"/>
        </w:tabs>
        <w:spacing w:line="360" w:lineRule="auto"/>
        <w:rPr>
          <w:rFonts w:asciiTheme="minorHAnsi" w:hAnsiTheme="minorHAnsi" w:cstheme="minorHAnsi"/>
        </w:rPr>
      </w:pPr>
      <w:r>
        <w:rPr>
          <w:rFonts w:asciiTheme="minorHAnsi" w:eastAsia="Times New Roman" w:hAnsiTheme="minorHAnsi" w:cstheme="minorHAnsi"/>
        </w:rPr>
        <w:t>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w:t>
      </w:r>
      <w:proofErr w:type="spellStart"/>
      <w:r>
        <w:rPr>
          <w:rFonts w:asciiTheme="minorHAnsi" w:eastAsia="Times New Roman" w:hAnsiTheme="minorHAnsi" w:cstheme="minorHAnsi"/>
        </w:rPr>
        <w:t>cy</w:t>
      </w:r>
      <w:proofErr w:type="spellEnd"/>
      <w:r>
        <w:rPr>
          <w:rFonts w:asciiTheme="minorHAnsi" w:eastAsia="Times New Roman" w:hAnsiTheme="minorHAnsi" w:cstheme="minorHAnsi"/>
        </w:rPr>
        <w:t xml:space="preserve"> przed dniem złożenia oświadczenia  wypis z Krajowego Rejestru Sądowego. Jeżeli uczestnik jest reprezentowany przez pełnomocnika, konieczne jest przedłożenie oryginału pełnomocnictwa. 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 a wpłacone wadium nie podlega zwrotowi.</w:t>
      </w:r>
      <w:r>
        <w:rPr>
          <w:rFonts w:asciiTheme="minorHAnsi" w:hAnsiTheme="minorHAnsi" w:cstheme="minorHAnsi"/>
        </w:rPr>
        <w:t xml:space="preserve"> </w:t>
      </w:r>
    </w:p>
    <w:p w14:paraId="1F383C72" w14:textId="77777777" w:rsidR="00782FF7" w:rsidRDefault="00782FF7" w:rsidP="00782FF7">
      <w:pPr>
        <w:spacing w:line="360" w:lineRule="auto"/>
        <w:rPr>
          <w:rFonts w:asciiTheme="minorHAnsi" w:hAnsiTheme="minorHAnsi" w:cstheme="minorHAnsi"/>
        </w:rPr>
      </w:pPr>
      <w:r>
        <w:rPr>
          <w:rFonts w:asciiTheme="minorHAnsi" w:hAnsiTheme="minorHAnsi" w:cstheme="minorHAnsi"/>
        </w:rPr>
        <w:t>Nabywca zobowiązany będzie do złożenia oświadczenia w protokole z przetargu, że:</w:t>
      </w:r>
    </w:p>
    <w:p w14:paraId="4B73AAC5" w14:textId="77777777" w:rsidR="00782FF7" w:rsidRDefault="00782FF7" w:rsidP="00782FF7">
      <w:pPr>
        <w:numPr>
          <w:ilvl w:val="0"/>
          <w:numId w:val="1"/>
        </w:numPr>
        <w:spacing w:line="360" w:lineRule="auto"/>
        <w:rPr>
          <w:rFonts w:asciiTheme="minorHAnsi" w:hAnsiTheme="minorHAnsi" w:cstheme="minorHAnsi"/>
        </w:rPr>
      </w:pPr>
      <w:r>
        <w:rPr>
          <w:rFonts w:asciiTheme="minorHAnsi" w:hAnsiTheme="minorHAnsi" w:cstheme="minorHAnsi"/>
        </w:rPr>
        <w:lastRenderedPageBreak/>
        <w:t>wiadomym jest mu fakt, iż sprzedaż przedmiotowej nieruchomości następuje na podstawie danych uwidocznionych w katastrze nieruchomości,</w:t>
      </w:r>
    </w:p>
    <w:p w14:paraId="2F6B1ABD" w14:textId="77777777" w:rsidR="00782FF7" w:rsidRDefault="00782FF7" w:rsidP="00782FF7">
      <w:pPr>
        <w:numPr>
          <w:ilvl w:val="0"/>
          <w:numId w:val="1"/>
        </w:numPr>
        <w:spacing w:line="360" w:lineRule="auto"/>
        <w:rPr>
          <w:rFonts w:asciiTheme="minorHAnsi" w:hAnsiTheme="minorHAnsi" w:cstheme="minorHAnsi"/>
        </w:rPr>
      </w:pPr>
      <w:r>
        <w:rPr>
          <w:rFonts w:asciiTheme="minorHAnsi" w:hAnsiTheme="minorHAnsi" w:cstheme="minorHAnsi"/>
        </w:rPr>
        <w:t>zapoznał się z przedmiotem przetargu i przyjmuje go bez zastrzeżeń,</w:t>
      </w:r>
    </w:p>
    <w:p w14:paraId="3AED8FF7" w14:textId="77777777" w:rsidR="00782FF7" w:rsidRDefault="00782FF7" w:rsidP="00782FF7">
      <w:pPr>
        <w:numPr>
          <w:ilvl w:val="0"/>
          <w:numId w:val="1"/>
        </w:numPr>
        <w:spacing w:line="360" w:lineRule="auto"/>
        <w:rPr>
          <w:rFonts w:asciiTheme="minorHAnsi" w:hAnsiTheme="minorHAnsi" w:cstheme="minorHAnsi"/>
        </w:rPr>
      </w:pPr>
      <w:r>
        <w:rPr>
          <w:rFonts w:asciiTheme="minorHAnsi" w:hAnsiTheme="minorHAnsi" w:cstheme="minorHAnsi"/>
        </w:rPr>
        <w:t>wiadomym jest mu fakt, że okazanie granic nabywanej nieruchomości przez uprawnionego geodetę może nastąpić na wyłączne życzenie i koszt nabywcy,</w:t>
      </w:r>
    </w:p>
    <w:p w14:paraId="46B8BF43" w14:textId="77777777" w:rsidR="00782FF7" w:rsidRDefault="00782FF7" w:rsidP="00782FF7">
      <w:pPr>
        <w:numPr>
          <w:ilvl w:val="0"/>
          <w:numId w:val="1"/>
        </w:numPr>
        <w:spacing w:line="360" w:lineRule="auto"/>
        <w:rPr>
          <w:rFonts w:asciiTheme="minorHAnsi" w:hAnsiTheme="minorHAnsi" w:cstheme="minorHAnsi"/>
        </w:rPr>
      </w:pPr>
      <w:r>
        <w:rPr>
          <w:rFonts w:asciiTheme="minorHAnsi" w:hAnsiTheme="minorHAnsi" w:cstheme="minorHAnsi"/>
        </w:rPr>
        <w:t>nie będzie występować z żadnym roszczeniem wobec Gminy Nowa Ruda z tytułu ewentualnej różnicy w powierzchni sprzedawanej nieruchomości</w:t>
      </w:r>
    </w:p>
    <w:p w14:paraId="388E4096" w14:textId="77777777" w:rsidR="00782FF7" w:rsidRDefault="00782FF7" w:rsidP="00782FF7">
      <w:pPr>
        <w:numPr>
          <w:ilvl w:val="0"/>
          <w:numId w:val="1"/>
        </w:numPr>
        <w:spacing w:line="360" w:lineRule="auto"/>
        <w:rPr>
          <w:rFonts w:asciiTheme="minorHAnsi" w:hAnsiTheme="minorHAnsi" w:cstheme="minorHAnsi"/>
        </w:rPr>
      </w:pPr>
      <w:r>
        <w:rPr>
          <w:rFonts w:asciiTheme="minorHAnsi" w:hAnsiTheme="minorHAnsi" w:cstheme="minorHAnsi"/>
        </w:rPr>
        <w:t>nie wnosi jakichkolwiek zastrzeżeń co do wyglądu i stanu zagospodarowania przedmiotowej nieruchomości.</w:t>
      </w:r>
    </w:p>
    <w:p w14:paraId="7A9CD704" w14:textId="77777777" w:rsidR="002500F2" w:rsidRPr="002500F2" w:rsidRDefault="00782FF7" w:rsidP="002500F2">
      <w:pPr>
        <w:spacing w:line="360" w:lineRule="auto"/>
        <w:rPr>
          <w:rFonts w:asciiTheme="minorHAnsi" w:eastAsia="Times New Roman" w:hAnsiTheme="minorHAnsi" w:cstheme="minorHAnsi"/>
        </w:rPr>
      </w:pPr>
      <w:r>
        <w:rPr>
          <w:rFonts w:asciiTheme="minorHAnsi" w:eastAsia="Times New Roman" w:hAnsiTheme="minorHAnsi" w:cstheme="minorHAnsi"/>
        </w:rPr>
        <w:t xml:space="preserve">W/w oświadczenie nabywcy złożone zostanie również w umowie kupna-sprzedaży sporządzonej w formie aktu notarialnego. Szczegółowych informacji dotyczących przetargu udziela Referat Gospodarki Nieruchomościami i Geodezji Urzędu Gminy Nowa Ruda, ul. Niepodległości 2, p. nr 19, tel. 74 872 0915 w godzinach pracy Urzędu. W referacie są do wglądu mapy ewidencyjne sprzedawanych nieruchomości. </w:t>
      </w:r>
      <w:r w:rsidR="002500F2" w:rsidRPr="002500F2">
        <w:rPr>
          <w:rFonts w:asciiTheme="minorHAnsi" w:eastAsia="Times New Roman" w:hAnsiTheme="minorHAnsi" w:cstheme="minorHAnsi"/>
        </w:rPr>
        <w:t xml:space="preserve">Szczegółowych informacji odnośnie kosztów utrzymania lokalu udzieli zarządca nieruchomości </w:t>
      </w:r>
      <w:proofErr w:type="spellStart"/>
      <w:r w:rsidR="002500F2" w:rsidRPr="002500F2">
        <w:rPr>
          <w:rFonts w:asciiTheme="minorHAnsi" w:eastAsia="Times New Roman" w:hAnsiTheme="minorHAnsi" w:cstheme="minorHAnsi"/>
        </w:rPr>
        <w:t>t.j</w:t>
      </w:r>
      <w:proofErr w:type="spellEnd"/>
      <w:r w:rsidR="002500F2" w:rsidRPr="002500F2">
        <w:rPr>
          <w:rFonts w:asciiTheme="minorHAnsi" w:eastAsia="Times New Roman" w:hAnsiTheme="minorHAnsi" w:cstheme="minorHAnsi"/>
        </w:rPr>
        <w:t>. Noworudzkie Towarzystwo Budownictwa Społecznego sp. z o.o., ul. Cmentarna nr 23, 57 – 400 Nowa Ruda; Punkt Obsługi Klienta w Jugowie, ul. Główna nr 83, 50 – 430 Jugów; tel. 74 872 46 22.</w:t>
      </w:r>
    </w:p>
    <w:p w14:paraId="6134FF9C" w14:textId="77777777" w:rsidR="00782FF7" w:rsidRDefault="00782FF7" w:rsidP="00782FF7">
      <w:pPr>
        <w:tabs>
          <w:tab w:val="left" w:pos="7371"/>
        </w:tabs>
        <w:spacing w:line="360" w:lineRule="auto"/>
        <w:rPr>
          <w:rFonts w:asciiTheme="minorHAnsi" w:eastAsia="Times New Roman" w:hAnsiTheme="minorHAnsi" w:cstheme="minorHAnsi"/>
          <w:lang w:eastAsia="ar-SA"/>
        </w:rPr>
      </w:pPr>
      <w:r>
        <w:rPr>
          <w:rFonts w:asciiTheme="minorHAnsi" w:eastAsia="Times New Roman" w:hAnsiTheme="minorHAnsi" w:cstheme="minorHAnsi"/>
        </w:rPr>
        <w:t xml:space="preserve">Wójt Gminy Nowa Ruda może odwołać ogłoszony przetarg jedynie z ważnych powodów, informując o tym niezwłocznie w formie właściwej dla ogłoszenia o przetargu i podając przyczynę odwołania przetargu. Ogłoszenie o przetargu dostępne jest na stronie internetowej </w:t>
      </w:r>
      <w:hyperlink r:id="rId5" w:history="1">
        <w:r>
          <w:rPr>
            <w:rStyle w:val="Hipercze"/>
            <w:rFonts w:asciiTheme="minorHAnsi" w:hAnsiTheme="minorHAnsi" w:cstheme="minorHAnsi"/>
          </w:rPr>
          <w:t>www.bip.gmina.nowaruda.pl</w:t>
        </w:r>
      </w:hyperlink>
      <w:hyperlink r:id="rId6" w:history="1">
        <w:r>
          <w:rPr>
            <w:rStyle w:val="Hipercze"/>
            <w:rFonts w:asciiTheme="minorHAnsi" w:hAnsiTheme="minorHAnsi" w:cstheme="minorHAnsi"/>
          </w:rPr>
          <w:t xml:space="preserve"> / zakładka Gospodarka, punkt Przetargi-Mienie Komunalne</w:t>
        </w:r>
      </w:hyperlink>
      <w:r>
        <w:rPr>
          <w:rFonts w:asciiTheme="minorHAnsi" w:hAnsiTheme="minorHAnsi" w:cstheme="minorHAnsi"/>
        </w:rPr>
        <w:t xml:space="preserve">, </w:t>
      </w:r>
      <w:hyperlink r:id="rId7" w:history="1">
        <w:r>
          <w:rPr>
            <w:rStyle w:val="Hipercze"/>
            <w:rFonts w:asciiTheme="minorHAnsi" w:hAnsiTheme="minorHAnsi" w:cstheme="minorHAnsi"/>
          </w:rPr>
          <w:t>www.gazeta.otoprzetargi.pl</w:t>
        </w:r>
      </w:hyperlink>
      <w:r>
        <w:rPr>
          <w:rFonts w:asciiTheme="minorHAnsi" w:hAnsiTheme="minorHAnsi" w:cstheme="minorHAnsi"/>
        </w:rPr>
        <w:t xml:space="preserve">, </w:t>
      </w:r>
      <w:hyperlink r:id="rId8" w:history="1">
        <w:r>
          <w:rPr>
            <w:rStyle w:val="Hipercze"/>
            <w:rFonts w:asciiTheme="minorHAnsi" w:hAnsiTheme="minorHAnsi" w:cstheme="minorHAnsi"/>
          </w:rPr>
          <w:t>www.gmina.nowaruda.pl</w:t>
        </w:r>
      </w:hyperlink>
      <w:r>
        <w:rPr>
          <w:rFonts w:asciiTheme="minorHAnsi" w:hAnsiTheme="minorHAnsi" w:cstheme="minorHAnsi"/>
        </w:rPr>
        <w:t xml:space="preserve"> </w:t>
      </w:r>
    </w:p>
    <w:p w14:paraId="493EFDA8" w14:textId="77777777" w:rsidR="00782FF7" w:rsidRDefault="00782FF7" w:rsidP="00782FF7">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w:t>
      </w:r>
    </w:p>
    <w:p w14:paraId="1095E4C9" w14:textId="77777777" w:rsidR="00782FF7" w:rsidRDefault="00782FF7" w:rsidP="00782FF7">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z przetwarzaniem danych osobowych i w sprawie swobodnego przepływu takich danych oraz uchylenia dyrektywy 95/46/WE (ogólne rozporządzenie o ochronie danych) (Dz. U. UE. L 119 z 4.5.2016, str. 1-88) oraz w zakresie wynikającym z ustawy z dnia 21 sierpnia 1997 r.</w:t>
      </w:r>
    </w:p>
    <w:p w14:paraId="6176A2D2" w14:textId="7FE5B9B2" w:rsidR="00782FF7" w:rsidRDefault="00782FF7" w:rsidP="00782FF7">
      <w:pPr>
        <w:pStyle w:val="Standard"/>
        <w:tabs>
          <w:tab w:val="left" w:pos="7371"/>
        </w:tabs>
        <w:spacing w:line="360" w:lineRule="auto"/>
        <w:rPr>
          <w:rFonts w:asciiTheme="minorHAnsi" w:hAnsiTheme="minorHAnsi" w:cstheme="minorHAnsi"/>
        </w:rPr>
      </w:pPr>
      <w:r>
        <w:rPr>
          <w:rFonts w:asciiTheme="minorHAnsi" w:eastAsia="Times New Roman" w:hAnsiTheme="minorHAnsi" w:cstheme="minorHAnsi"/>
        </w:rPr>
        <w:t>o gospodarce nieruchomościami (</w:t>
      </w:r>
      <w:proofErr w:type="spellStart"/>
      <w:r>
        <w:rPr>
          <w:rFonts w:asciiTheme="minorHAnsi" w:hAnsiTheme="minorHAnsi" w:cstheme="minorHAnsi"/>
        </w:rPr>
        <w:t>t.j</w:t>
      </w:r>
      <w:proofErr w:type="spellEnd"/>
      <w:r>
        <w:rPr>
          <w:rFonts w:asciiTheme="minorHAnsi" w:hAnsiTheme="minorHAnsi" w:cstheme="minorHAnsi"/>
        </w:rPr>
        <w:t>. Dz.U. z 202</w:t>
      </w:r>
      <w:r w:rsidR="00702843">
        <w:rPr>
          <w:rFonts w:asciiTheme="minorHAnsi" w:hAnsiTheme="minorHAnsi" w:cstheme="minorHAnsi"/>
        </w:rPr>
        <w:t>1</w:t>
      </w:r>
      <w:r>
        <w:rPr>
          <w:rFonts w:asciiTheme="minorHAnsi" w:hAnsiTheme="minorHAnsi" w:cstheme="minorHAnsi"/>
        </w:rPr>
        <w:t xml:space="preserve">r. poz. </w:t>
      </w:r>
      <w:r w:rsidR="00702843">
        <w:rPr>
          <w:rFonts w:asciiTheme="minorHAnsi" w:hAnsiTheme="minorHAnsi" w:cstheme="minorHAnsi"/>
        </w:rPr>
        <w:t>1899, zm. poz. 815</w:t>
      </w:r>
      <w:r w:rsidR="00DD13D5">
        <w:rPr>
          <w:rFonts w:asciiTheme="minorHAnsi" w:hAnsiTheme="minorHAnsi" w:cstheme="minorHAnsi"/>
        </w:rPr>
        <w:t xml:space="preserve"> </w:t>
      </w:r>
      <w:r>
        <w:rPr>
          <w:rFonts w:asciiTheme="minorHAnsi" w:hAnsiTheme="minorHAnsi" w:cstheme="minorHAnsi"/>
        </w:rPr>
        <w:t>)</w:t>
      </w:r>
      <w:r>
        <w:rPr>
          <w:rFonts w:asciiTheme="minorHAnsi" w:eastAsia="Times New Roman" w:hAnsiTheme="minorHAnsi" w:cstheme="minorHAnsi"/>
        </w:rPr>
        <w:t xml:space="preserve"> oraz rozporządzenia Rady Ministrów z dnia 14 września 2004 r. w sprawie sposobu i trybu przeprowadzania przetargów oraz rokowań na zbycie nieruchomości(tj. </w:t>
      </w:r>
      <w:r>
        <w:rPr>
          <w:rFonts w:asciiTheme="minorHAnsi" w:hAnsiTheme="minorHAnsi" w:cstheme="minorHAnsi"/>
        </w:rPr>
        <w:t>Dz.U. z 2014 r. poz. 1490</w:t>
      </w:r>
      <w:r w:rsidR="00702843">
        <w:rPr>
          <w:rFonts w:asciiTheme="minorHAnsi" w:hAnsiTheme="minorHAnsi" w:cstheme="minorHAnsi"/>
        </w:rPr>
        <w:t>;</w:t>
      </w:r>
      <w:r w:rsidR="00702843" w:rsidRPr="00702843">
        <w:rPr>
          <w:rFonts w:asciiTheme="minorHAnsi" w:hAnsiTheme="minorHAnsi" w:cstheme="minorHAnsi"/>
        </w:rPr>
        <w:t xml:space="preserve"> </w:t>
      </w:r>
      <w:r w:rsidR="00702843">
        <w:rPr>
          <w:rFonts w:asciiTheme="minorHAnsi" w:hAnsiTheme="minorHAnsi" w:cstheme="minorHAnsi"/>
        </w:rPr>
        <w:t>zm. Dz.U.2020 poz. 1698 )</w:t>
      </w:r>
      <w:r>
        <w:rPr>
          <w:rFonts w:asciiTheme="minorHAnsi" w:hAnsiTheme="minorHAnsi" w:cstheme="minorHAnsi"/>
        </w:rPr>
        <w:t xml:space="preserve">. Więcej informacji o przetwarzaniu danych osobowych przez </w:t>
      </w:r>
      <w:r>
        <w:rPr>
          <w:rFonts w:asciiTheme="minorHAnsi" w:hAnsiTheme="minorHAnsi" w:cstheme="minorHAnsi"/>
        </w:rPr>
        <w:lastRenderedPageBreak/>
        <w:t xml:space="preserve">Gminę Nowa Ruda można uzyskać na stronie </w:t>
      </w:r>
      <w:hyperlink r:id="rId9" w:history="1">
        <w:r>
          <w:rPr>
            <w:rStyle w:val="Hipercze"/>
            <w:rFonts w:asciiTheme="minorHAnsi" w:hAnsiTheme="minorHAnsi" w:cstheme="minorHAnsi"/>
          </w:rPr>
          <w:t>www.bip.gmina.nowaruda.pl</w:t>
        </w:r>
      </w:hyperlink>
      <w:r>
        <w:rPr>
          <w:rFonts w:asciiTheme="minorHAnsi" w:hAnsiTheme="minorHAnsi" w:cstheme="minorHAnsi"/>
        </w:rPr>
        <w:t xml:space="preserve"> w pliku pt. KLAUZULA INFORMACYJNA DO PRZETWARZANIA DANYCH OSOBOWYCH – RODO</w:t>
      </w:r>
    </w:p>
    <w:p w14:paraId="5C5DEA98" w14:textId="72222223" w:rsidR="00A81CEF" w:rsidRPr="00D53646" w:rsidRDefault="00782FF7" w:rsidP="00DD046F">
      <w:pPr>
        <w:jc w:val="right"/>
        <w:rPr>
          <w:color w:val="FFFFFF" w:themeColor="background1"/>
        </w:rPr>
      </w:pPr>
      <w:r w:rsidRPr="007338C4">
        <w:rPr>
          <w:rFonts w:asciiTheme="minorHAnsi" w:hAnsiTheme="minorHAnsi" w:cstheme="minorHAnsi"/>
        </w:rPr>
        <w:t>/ Z up. Wójta Anna Zawiślak – Zastępca Wójta</w:t>
      </w:r>
      <w:r w:rsidR="00DD046F" w:rsidRPr="007338C4">
        <w:rPr>
          <w:rFonts w:asciiTheme="minorHAnsi" w:hAnsiTheme="minorHAnsi" w:cstheme="minorHAnsi"/>
        </w:rPr>
        <w:t>/</w:t>
      </w:r>
    </w:p>
    <w:sectPr w:rsidR="00A81CEF" w:rsidRPr="00D536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31090"/>
    <w:multiLevelType w:val="hybridMultilevel"/>
    <w:tmpl w:val="FAB45396"/>
    <w:lvl w:ilvl="0" w:tplc="CBF4C346">
      <w:start w:val="1"/>
      <w:numFmt w:val="decimal"/>
      <w:suff w:val="spac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79"/>
    <w:rsid w:val="00170CE0"/>
    <w:rsid w:val="001A36B0"/>
    <w:rsid w:val="001C01EA"/>
    <w:rsid w:val="002500F2"/>
    <w:rsid w:val="003D370B"/>
    <w:rsid w:val="005803DA"/>
    <w:rsid w:val="00702843"/>
    <w:rsid w:val="00702CDC"/>
    <w:rsid w:val="007338C4"/>
    <w:rsid w:val="00782FF7"/>
    <w:rsid w:val="007F09A2"/>
    <w:rsid w:val="0084053A"/>
    <w:rsid w:val="008D61E8"/>
    <w:rsid w:val="00947E4E"/>
    <w:rsid w:val="00A81CEF"/>
    <w:rsid w:val="00B71FA3"/>
    <w:rsid w:val="00B754FA"/>
    <w:rsid w:val="00C50A9E"/>
    <w:rsid w:val="00D53646"/>
    <w:rsid w:val="00D83493"/>
    <w:rsid w:val="00DA24AD"/>
    <w:rsid w:val="00DD046F"/>
    <w:rsid w:val="00DD13D5"/>
    <w:rsid w:val="00EF0733"/>
    <w:rsid w:val="00F92B85"/>
    <w:rsid w:val="00FA7FDD"/>
    <w:rsid w:val="00FD3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3042"/>
  <w15:chartTrackingRefBased/>
  <w15:docId w15:val="{A1880687-867F-47CA-B7BB-72BA5834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2FF7"/>
    <w:pPr>
      <w:widowControl w:val="0"/>
      <w:suppressAutoHyphens/>
      <w:spacing w:after="0" w:line="240" w:lineRule="auto"/>
    </w:pPr>
    <w:rPr>
      <w:rFonts w:ascii="Times New Roman" w:eastAsia="Lucida Sans Unicode"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782FF7"/>
    <w:rPr>
      <w:color w:val="000080"/>
      <w:u w:val="single"/>
    </w:rPr>
  </w:style>
  <w:style w:type="paragraph" w:customStyle="1" w:styleId="Standard">
    <w:name w:val="Standard"/>
    <w:rsid w:val="00782FF7"/>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Akapitzlist">
    <w:name w:val="List Paragraph"/>
    <w:basedOn w:val="Normalny"/>
    <w:qFormat/>
    <w:rsid w:val="00B754FA"/>
    <w:pPr>
      <w:widowControl/>
      <w:autoSpaceDN w:val="0"/>
      <w:spacing w:after="160"/>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nowaruda.pl" TargetMode="External"/><Relationship Id="rId3" Type="http://schemas.openxmlformats.org/officeDocument/2006/relationships/settings" Target="settings.xml"/><Relationship Id="rId7" Type="http://schemas.openxmlformats.org/officeDocument/2006/relationships/hyperlink" Target="http://www.gazeta.otoprzetarg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11" Type="http://schemas.openxmlformats.org/officeDocument/2006/relationships/theme" Target="theme/theme1.xml"/><Relationship Id="rId5" Type="http://schemas.openxmlformats.org/officeDocument/2006/relationships/hyperlink" Target="http://www.bip.gmina.nowaruda.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gmina.nowaru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5</Pages>
  <Words>1352</Words>
  <Characters>8118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15</cp:revision>
  <cp:lastPrinted>2022-03-11T09:11:00Z</cp:lastPrinted>
  <dcterms:created xsi:type="dcterms:W3CDTF">2021-09-01T09:02:00Z</dcterms:created>
  <dcterms:modified xsi:type="dcterms:W3CDTF">2022-03-11T12:03:00Z</dcterms:modified>
</cp:coreProperties>
</file>