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Style w:val="Nagwek1Znak"/>
        </w:rPr>
        <w:t xml:space="preserve">Zarządzenie nr 621/21 Wójta Gminy Nowa Ruda z dnia 22 </w:t>
      </w:r>
      <w:r>
        <w:rPr>
          <w:rStyle w:val="Nagwek1Znak"/>
          <w:rFonts w:eastAsia="Times New Roman" w:cs="Times New Roman" w:ascii="Calibri Light" w:hAnsi="Calibri Light"/>
          <w:b/>
          <w:bCs/>
          <w:color w:val="auto"/>
          <w:kern w:val="2"/>
          <w:sz w:val="32"/>
          <w:szCs w:val="32"/>
          <w:lang w:val="pl-PL" w:eastAsia="pl-PL" w:bidi="ar-SA"/>
        </w:rPr>
        <w:t>grudnia</w:t>
      </w:r>
      <w:r>
        <w:rPr>
          <w:rStyle w:val="Nagwek1Znak"/>
        </w:rPr>
        <w:t xml:space="preserve"> 2021 roku w sprawie sprzedaży w drodze  I przetargu pisemnego nieograniczonego </w:t>
      </w:r>
      <w:r>
        <w:rPr>
          <w:rStyle w:val="Nagwek1Znak"/>
          <w:rFonts w:eastAsia="Times New Roman" w:cs="Times New Roman" w:ascii="Calibri Light" w:hAnsi="Calibri Light"/>
          <w:b/>
          <w:bCs/>
          <w:color w:val="auto"/>
          <w:kern w:val="2"/>
          <w:sz w:val="32"/>
          <w:szCs w:val="32"/>
          <w:lang w:val="pl-PL" w:eastAsia="pl-PL" w:bidi="ar-SA"/>
        </w:rPr>
        <w:t>mienia</w:t>
      </w:r>
      <w:r>
        <w:rPr>
          <w:rStyle w:val="Nagwek1Znak"/>
        </w:rPr>
        <w:t xml:space="preserve"> stanowiącego własność Gminy Nowa Ruda.</w:t>
      </w:r>
      <w:r>
        <w:rPr>
          <w:rFonts w:ascii="Calibri" w:hAnsi="Calibri" w:asciiTheme="minorHAnsi" w:hAnsiTheme="minorHAnsi"/>
        </w:rPr>
        <w:br/>
        <w:t xml:space="preserve">Na podstawie art. 30 ust. 2 pkt 3 ustawy z dnia 8 marca 1990r. o samorządzie gminnym </w:t>
        <w:br/>
        <w:t>(Dz. U. z 2021 r., poz. 1372) w związku z art. 70</w:t>
      </w:r>
      <w:r>
        <w:rPr>
          <w:rFonts w:ascii="Calibri" w:hAnsi="Calibri" w:asciiTheme="minorHAnsi" w:hAnsiTheme="minorHAnsi"/>
          <w:vertAlign w:val="superscript"/>
        </w:rPr>
        <w:t>1</w:t>
      </w:r>
      <w:r>
        <w:rPr>
          <w:rFonts w:ascii="Calibri" w:hAnsi="Calibri" w:asciiTheme="minorHAnsi" w:hAnsiTheme="minorHAnsi"/>
        </w:rPr>
        <w:t xml:space="preserve"> ustawy z dnia 23 kwietnia 1964r. Kodeks Cywilny (Dz. U. z 2020 r., poz. 1740 z późn. zm.), Wójt Gminy Nowa Ruda zarządza, co następuje: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</w:rPr>
        <w:t>Przeznacza się do sprzedaży w drodze przetargu pisemnego nieograniczonego, stół konferencyjny będący własnością Gminy Nowa Ruda.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Ustala się warunki przetargu, o którym mowa w §1, zgodnie z załącznikiem do niniejszego zarządzenia.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1. Wyznacza się Komisję do przeprowadzenia przetargu w dniu </w:t>
      </w: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grudnia</w:t>
      </w:r>
      <w:r>
        <w:rPr>
          <w:rFonts w:ascii="Calibri" w:hAnsi="Calibri" w:asciiTheme="minorHAnsi" w:hAnsiTheme="minorHAnsi"/>
        </w:rPr>
        <w:t xml:space="preserve"> 2021 roku </w:t>
        <w:br/>
        <w:t>w składzie: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Aneta Witkowska</w:t>
      </w:r>
      <w:r>
        <w:rPr>
          <w:rFonts w:ascii="Calibri" w:hAnsi="Calibri" w:asciiTheme="minorHAnsi" w:hAnsiTheme="minorHAnsi"/>
        </w:rPr>
        <w:t xml:space="preserve"> – przewodniczący,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Kornelia Garbowska</w:t>
      </w:r>
      <w:r>
        <w:rPr>
          <w:rFonts w:ascii="Calibri" w:hAnsi="Calibri" w:asciiTheme="minorHAnsi" w:hAnsiTheme="minorHAnsi"/>
        </w:rPr>
        <w:t xml:space="preserve"> – członek,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Mateusz Hryckiewicz – członek.</w:t>
      </w:r>
    </w:p>
    <w:p>
      <w:pPr>
        <w:pStyle w:val="Normal"/>
        <w:spacing w:lineRule="auto" w:line="360"/>
        <w:ind w:left="357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2. W przypadku nieobecności któregoś z członków, Komisja działa bez uzupełniania składu, w składzie co najmniej dwuosobowym.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Zarządzenie podlega ogłoszeniu na tablicy ogłoszeń w siedzibie Urzędu Gminy Nowa Ruda, </w:t>
        <w:br/>
        <w:t>57-400 Nowa Ruda, ul. Niepodległości 2, na stronie internetowej Gminy Nowa Ruda i na stronie Biuletynu Informacji Publicznej.</w:t>
      </w:r>
    </w:p>
    <w:p>
      <w:pPr>
        <w:pStyle w:val="ListParagraph"/>
        <w:numPr>
          <w:ilvl w:val="0"/>
          <w:numId w:val="3"/>
        </w:numPr>
        <w:spacing w:lineRule="auto" w:line="360"/>
        <w:ind w:left="357" w:hanging="357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Zarządzenie wchodzi w życie z dniem podpisania.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jc w:val="right"/>
        <w:rPr>
          <w:i/>
          <w:i/>
          <w:iCs/>
        </w:rPr>
      </w:pPr>
      <w:r>
        <w:rPr>
          <w:rFonts w:asciiTheme="minorHAnsi" w:hAnsiTheme="minorHAnsi" w:ascii="Calibri" w:hAnsi="Calibri"/>
          <w:i/>
          <w:iCs/>
        </w:rPr>
        <w:t>Wójt Gminy Nowa Ruda – Adrianna Mierzejewska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br w:type="column"/>
      </w:r>
      <w:r>
        <w:rPr>
          <w:rFonts w:ascii="Calibri" w:hAnsi="Calibri" w:asciiTheme="minorHAnsi" w:hAnsiTheme="minorHAnsi"/>
        </w:rPr>
        <w:t>Załącznik do zarządzenia nr 621/21 z dnia  22 grudnia 2021 roku.</w:t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WÓJT GMINY NOWA RUDA OGŁASZA I PRZETARG PISEMNY NIEOGRANICZONY NA SPRZEDAŻ S</w:t>
      </w:r>
      <w:r>
        <w:rPr>
          <w:rFonts w:eastAsia="Times New Roman" w:cs="Times New Roman" w:ascii="Calibri" w:hAnsi="Calibri" w:asciiTheme="minorHAnsi" w:hAnsiTheme="minorHAnsi"/>
          <w:b/>
          <w:color w:val="auto"/>
          <w:kern w:val="0"/>
          <w:sz w:val="24"/>
          <w:szCs w:val="24"/>
          <w:lang w:val="pl-PL" w:eastAsia="pl-PL" w:bidi="ar-SA"/>
        </w:rPr>
        <w:t>TOŁU KONFERENCYJNEGO</w:t>
      </w:r>
    </w:p>
    <w:p>
      <w:pPr>
        <w:pStyle w:val="NormalWeb"/>
        <w:numPr>
          <w:ilvl w:val="0"/>
          <w:numId w:val="1"/>
        </w:numPr>
        <w:spacing w:lineRule="auto" w:line="360" w:beforeAutospacing="0" w:before="240" w:after="119"/>
        <w:ind w:left="709" w:hanging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Przedmiotem sprzedaży jest stół konferencyjny będący własnością Gminy Nowa Ruda.</w:t>
      </w:r>
    </w:p>
    <w:p>
      <w:pPr>
        <w:pStyle w:val="NormalWeb"/>
        <w:spacing w:lineRule="auto" w:line="360" w:before="240" w:after="119"/>
        <w:ind w:left="709" w:hanging="0"/>
        <w:rPr>
          <w:rFonts w:ascii="Calibri" w:hAnsi="Calibri" w:asciiTheme="minorHAnsi" w:hAnsiTheme="minorHAnsi"/>
        </w:rPr>
      </w:pP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Opis przedmiotu przetargu</w:t>
      </w:r>
      <w:r>
        <w:rPr>
          <w:rFonts w:ascii="Calibri" w:hAnsi="Calibri" w:asciiTheme="minorHAnsi" w:hAnsiTheme="minorHAnsi"/>
        </w:rPr>
        <w:t>: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eastAsia="Times New Roman" w:cs="Times New Roman" w:asciiTheme="minorHAnsi" w:hAnsiTheme="minorHAnsi"/>
          <w:color w:val="auto"/>
          <w:kern w:val="0"/>
          <w:sz w:val="24"/>
          <w:szCs w:val="24"/>
          <w:lang w:val="pl-PL" w:eastAsia="pl-PL" w:bidi="ar-SA"/>
        </w:rPr>
      </w:pP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pl-PL" w:eastAsia="pl-PL" w:bidi="ar-SA"/>
        </w:rPr>
        <w:t>wykonany z litego, dębowego drewna,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 wymiarach: długość: 190 cm, szerokość: 89 cm, wysokość: 75 cm.</w:t>
      </w:r>
    </w:p>
    <w:p>
      <w:pPr>
        <w:pStyle w:val="NoSpacing"/>
        <w:numPr>
          <w:ilvl w:val="1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bez mechanizmu podnoszenia i bez możliwości rozkładania. </w:t>
      </w:r>
    </w:p>
    <w:p>
      <w:pPr>
        <w:pStyle w:val="NormalWeb"/>
        <w:numPr>
          <w:ilvl w:val="0"/>
          <w:numId w:val="1"/>
        </w:numPr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Cena wywoławcza przedmiotu sprzedaży – 2000</w:t>
      </w:r>
      <w:r>
        <w:rPr>
          <w:rFonts w:ascii="Calibri" w:hAnsi="Calibri" w:asciiTheme="minorHAnsi" w:hAnsiTheme="minorHAnsi"/>
          <w:bCs/>
        </w:rPr>
        <w:t xml:space="preserve">,00 zł </w:t>
      </w:r>
      <w:r>
        <w:rPr>
          <w:rFonts w:ascii="Calibri" w:hAnsi="Calibri" w:asciiTheme="minorHAnsi" w:hAnsiTheme="minorHAnsi"/>
          <w:i/>
        </w:rPr>
        <w:t>(słownie: dwa tysiące zł 00/100).</w:t>
      </w:r>
      <w:r>
        <w:rPr>
          <w:rFonts w:ascii="Calibri" w:hAnsi="Calibri" w:asciiTheme="minorHAnsi" w:hAnsiTheme="minorHAnsi"/>
        </w:rPr>
        <w:t xml:space="preserve"> 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Miejsce i termin przetargu:</w:t>
        <w:br/>
        <w:t xml:space="preserve">I Przetarg pisemny nieograniczony odbędzie się dnia 04 stycznia 2022 roku </w:t>
        <w:br/>
        <w:t>o godz. 10.30. w siedzibie Urzędu Gminy Nowa Ruda, ul. Niepodległości 4, pokój nr 3.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Osoby zainteresowane nabyciem s</w:t>
      </w: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tołu konferencyjnego</w:t>
      </w:r>
      <w:r>
        <w:rPr>
          <w:rFonts w:ascii="Calibri" w:hAnsi="Calibri" w:asciiTheme="minorHAnsi" w:hAnsiTheme="minorHAnsi"/>
        </w:rPr>
        <w:t xml:space="preserve"> mają możliwość obejrzenia przedmiotu przetargu pod wskazanym adresem:</w:t>
        <w:br/>
        <w:t>Urząd Gminy Nowa Ruda</w:t>
        <w:br/>
        <w:t>ul. Niepodległości 2</w:t>
        <w:br/>
        <w:t>57-400 Nowa Ruda</w:t>
        <w:br/>
        <w:t>po wcześniejszym uzgodnieniu telefonicznym: +48 74 8720906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Warunki przystąpienia do przetargu:</w:t>
        <w:br/>
        <w:t>Złożenie w wyznaczonym terminie oferty pisemnej opatrzonej własnoręcznym podpisem oferenta. Oferta winna zawierać imię i nazwisko oferenta lub nazwę firmy, adres, NIP i oferowaną cenę.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Miejsce i termin składania ofert:</w:t>
        <w:br/>
        <w:t>Oferty należy składać w zaklejonych kopertach z dopiskiem „Oferta – stół konferencyjny” , w Biurze Obsługi Klienta Urzędu Gminy Nowa Ruda, ul. Niepodległości 4, 57-400 Nowa Ruda.</w:t>
        <w:br/>
        <w:t xml:space="preserve">Termin składania ofert upływa dnia </w:t>
      </w:r>
      <w:r>
        <w:rPr>
          <w:rFonts w:eastAsia="Times New Roman" w:cs="Times New Roman" w:ascii="Calibri" w:hAnsi="Calibri" w:asciiTheme="minorHAnsi" w:hAnsiTheme="minorHAnsi"/>
          <w:color w:val="auto"/>
          <w:kern w:val="0"/>
          <w:sz w:val="24"/>
          <w:szCs w:val="24"/>
          <w:lang w:val="pl-PL" w:eastAsia="pl-PL" w:bidi="ar-SA"/>
        </w:rPr>
        <w:t>04 stycznia 2022</w:t>
      </w:r>
      <w:r>
        <w:rPr>
          <w:rFonts w:ascii="Calibri" w:hAnsi="Calibri" w:asciiTheme="minorHAnsi" w:hAnsiTheme="minorHAnsi"/>
        </w:rPr>
        <w:t xml:space="preserve"> roku o godzinie 10.00. Oferty złożone po terminie nie będą rozpatrywane.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>
        <w:rPr>
          <w:rFonts w:ascii="Calibri" w:hAnsi="Calibri" w:asciiTheme="minorHAnsi" w:hAnsiTheme="minorHAnsi"/>
          <w:i/>
        </w:rPr>
        <w:t xml:space="preserve"> </w:t>
      </w:r>
      <w:r>
        <w:rPr>
          <w:rFonts w:ascii="Calibri" w:hAnsi="Calibri" w:asciiTheme="minorHAnsi" w:hAnsiTheme="minorHAnsi"/>
        </w:rPr>
        <w:t>(GBS Radków z/s w Nowej Rudzie: 73 9536 0001 3001 0006 7351 0001) lub w kasie Urzędu Gminy Nowa Ruda w ciągu 7 dni od dnia rozstrzygnięcia przetargu.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="11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Szczegółowych informacji dotyczących przetargu udziela Referat Organizacyjny, Spraw Obywatelskich i Obrony Cywilnej, /tel. 74 8720906 / w godzinach od 8.00 do 15.00.</w:t>
      </w:r>
    </w:p>
    <w:p>
      <w:pPr>
        <w:pStyle w:val="Normal"/>
        <w:spacing w:lineRule="auto" w:line="360"/>
        <w:ind w:left="360" w:hanging="0"/>
        <w:jc w:val="right"/>
        <w:rPr>
          <w:rFonts w:ascii="Calibri" w:hAnsi="Calibri" w:asciiTheme="minorHAnsi" w:hAnsiTheme="minorHAnsi"/>
          <w:i/>
          <w:i/>
          <w:iCs/>
        </w:rPr>
      </w:pPr>
      <w:r>
        <w:rPr>
          <w:rFonts w:asciiTheme="minorHAnsi" w:hAnsiTheme="minorHAnsi" w:ascii="Calibri" w:hAnsi="Calibri"/>
          <w:i/>
          <w:iCs/>
        </w:rPr>
        <w:t>Wójt Gminy Nowa Ruda – Adrianna Mierzejewska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Web"/>
        <w:spacing w:lineRule="auto" w:line="360" w:beforeAutospacing="0" w:before="240" w:after="119"/>
        <w:rPr>
          <w:rFonts w:ascii="Calibri" w:hAnsi="Calibri" w:asciiTheme="minorHAnsi" w:hAnsiTheme="minorHAnsi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§ 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77" w:firstLine="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8059c4"/>
    <w:pPr>
      <w:keepNext w:val="true"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link w:val="Tytu"/>
    <w:qFormat/>
    <w:rsid w:val="00792720"/>
    <w:rPr>
      <w:rFonts w:ascii="Bookman Old Style" w:hAnsi="Bookman Old Style"/>
      <w:b/>
      <w:sz w:val="36"/>
    </w:rPr>
  </w:style>
  <w:style w:type="character" w:styleId="Czeinternetowe">
    <w:name w:val="Łącze internetowe"/>
    <w:uiPriority w:val="99"/>
    <w:unhideWhenUsed/>
    <w:rsid w:val="006e747a"/>
    <w:rPr>
      <w:color w:val="000080"/>
      <w:u w:val="single"/>
    </w:rPr>
  </w:style>
  <w:style w:type="character" w:styleId="Nagwek1Znak" w:customStyle="1">
    <w:name w:val="Nagłówek 1 Znak"/>
    <w:link w:val="Nagwek1"/>
    <w:qFormat/>
    <w:rsid w:val="008059c4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6f51b0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92720"/>
    <w:pPr>
      <w:spacing w:beforeAutospacing="1" w:after="119"/>
    </w:pPr>
    <w:rPr/>
  </w:style>
  <w:style w:type="paragraph" w:styleId="Tytu">
    <w:name w:val="Title"/>
    <w:basedOn w:val="Normal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paragraph" w:styleId="Standard" w:customStyle="1">
    <w:name w:val="Standard"/>
    <w:qFormat/>
    <w:rsid w:val="0079272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l-PL" w:eastAsia="pl-PL" w:bidi="ar-SA"/>
    </w:rPr>
  </w:style>
  <w:style w:type="paragraph" w:styleId="NoSpacing">
    <w:name w:val="No Spacing"/>
    <w:uiPriority w:val="1"/>
    <w:qFormat/>
    <w:rsid w:val="005632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380bf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B3823F58-4B71-4AC8-B01B-5C3D8601CC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65E43-6C2E-4214-8E46-4C816F706B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LibreOffice/7.0.1.2$Windows_X86_64 LibreOffice_project/7cbcfc562f6eb6708b5ff7d7397325de9e764452</Application>
  <Pages>3</Pages>
  <Words>539</Words>
  <Characters>3032</Characters>
  <CharactersWithSpaces>3539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2021-11-09T13:58:00Z</dcterms:created>
  <dc:creator>Preinstalled User</dc:creator>
  <dc:description/>
  <dc:language>pl-PL</dc:language>
  <cp:lastModifiedBy/>
  <cp:lastPrinted>2021-12-23T08:47:34Z</cp:lastPrinted>
  <dcterms:modified xsi:type="dcterms:W3CDTF">2021-12-23T09:37:51Z</dcterms:modified>
  <cp:revision>12</cp:revision>
  <dc:subject/>
  <dc:title>Urząd Gminy Nowa Ruda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