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>Zarządzenie Nr 558/21  Wójta Gminy Nowa Ruda z dnia 3 listopada  2021 roku w sprawie przeprowadzenia naboru na wolne stanowisko urzędnicze  - Inspektor ds. funduszy europejskich w Referacie Rozwoju, Promocji i Zagospodarowania Przestrzennego Urzędu Gminy Nowa Ruda</w:t>
      </w:r>
    </w:p>
    <w:p>
      <w:pPr>
        <w:pStyle w:val="Normal"/>
        <w:spacing w:lineRule="auto" w:line="360"/>
        <w:rPr>
          <w:rFonts w:ascii="Arial" w:hAnsi="Arial" w:eastAsia="Andale Sans UI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Ogłasza nabór na stanowisko urzędnicze – Inspektor ds. funduszy europejskich </w:t>
        <w:br/>
        <w:t>w Referacie Rozwoju, Promocji i Zagospodarowania Przestrzennego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Powołuje Komisję Rekrutacyjną  do przeprowadzenia naboru na stanowisko: Inspektor ds. funduszy europejskich w Referacie Planowania Rozwoju i Zagospodarowania Przestrzennego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Barbara Zaborowska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</w:t>
      </w: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Tretekstu"/>
        <w:spacing w:lineRule="auto" w:line="360"/>
        <w:ind w:left="4956" w:firstLine="708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Z up. Wójta</w:t>
      </w:r>
    </w:p>
    <w:p>
      <w:pPr>
        <w:pStyle w:val="Tretekstu"/>
        <w:spacing w:lineRule="auto" w:line="360"/>
        <w:ind w:left="4956" w:firstLine="708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Anna Zawiślak </w:t>
      </w:r>
    </w:p>
    <w:p>
      <w:pPr>
        <w:pStyle w:val="Tretekstu"/>
        <w:spacing w:lineRule="auto" w:line="360"/>
        <w:ind w:left="4956" w:firstLine="708"/>
        <w:rPr>
          <w:color w:val="000000" w:themeColor="text1"/>
          <w:sz w:val="24"/>
          <w:szCs w:val="24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Zastępca Wójta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b4cb1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b4cb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b4cb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LibreOffice/7.1.4.2$Windows_X86_64 LibreOffice_project/a529a4fab45b75fefc5b6226684193eb000654f6</Application>
  <AppVersion>15.0000</AppVersion>
  <Pages>1</Pages>
  <Words>306</Words>
  <Characters>1765</Characters>
  <CharactersWithSpaces>2088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>Sylwia</cp:lastModifiedBy>
  <cp:lastPrinted>2021-11-03T12:37:04Z</cp:lastPrinted>
  <dcterms:modified xsi:type="dcterms:W3CDTF">2021-11-03T10:59:00Z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