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312" w14:textId="388EAFB0" w:rsidR="003303F1" w:rsidRDefault="003303F1" w:rsidP="003303F1">
      <w:pPr>
        <w:pStyle w:val="Nagwek1"/>
      </w:pPr>
      <w:r>
        <w:t xml:space="preserve">Zarządzenie Nr 438/21  Wójta Gminy Nowa Ruda z dnia 16 września 2021 roku zmieniające zarządzenie w sprawie przeprowadzenia naboru na wolne stanowisko urzędnicze  - Główny specjalista ds. </w:t>
      </w:r>
      <w:r w:rsidR="00CA0DC9">
        <w:t xml:space="preserve">inwestycji </w:t>
      </w:r>
      <w:r>
        <w:t xml:space="preserve">w Referacie Rozwoju, Promocji </w:t>
      </w:r>
      <w:r w:rsidR="00253B70">
        <w:br/>
      </w:r>
      <w:r>
        <w:t>i Zagospodarowania Przestrzennego Urzędu Gminy Nowa Ruda</w:t>
      </w:r>
    </w:p>
    <w:p w14:paraId="1FA8D061" w14:textId="77777777" w:rsidR="003303F1" w:rsidRDefault="003303F1" w:rsidP="003303F1">
      <w:pPr>
        <w:spacing w:line="360" w:lineRule="auto"/>
        <w:rPr>
          <w:rFonts w:asciiTheme="minorBidi" w:eastAsia="Andale Sans UI" w:hAnsiTheme="minorBidi" w:cstheme="minorBidi"/>
        </w:rPr>
      </w:pPr>
      <w:r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2A4ECFDD" w14:textId="39A4E7B3" w:rsidR="003303F1" w:rsidRDefault="003303F1" w:rsidP="003303F1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1.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związku z oczywistą omyłką pisarską w zarządzeniu nr 382/21  Wójta Gminy Nowa Ruda z dnia 6 września 2021 roku w sprawie przeprowadzenia naboru na wolne stanowisko urzędnicze  - Główny specjalista ds. inwestycji w Referacie Rozwoju, Promocji i Zagospodarowania Przestrzennego Urzędu Gminy Nowa Ruda wprowadza się następującą zmianę:</w:t>
      </w:r>
    </w:p>
    <w:p w14:paraId="2C8914B9" w14:textId="77777777" w:rsidR="003303F1" w:rsidRDefault="003303F1" w:rsidP="003303F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- w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§ 2 pkt 2) otrzymuje brzmienie: „2) drugi etap – ocena merytoryczna złożonych dokumentów aplikacyjnych, przeprowadzenie rozmów kwalifikacyjnych.”   </w:t>
      </w:r>
    </w:p>
    <w:p w14:paraId="21ECC2F8" w14:textId="77777777" w:rsidR="003303F1" w:rsidRDefault="003303F1" w:rsidP="003303F1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§ 2.</w:t>
      </w:r>
      <w:r>
        <w:rPr>
          <w:rFonts w:asciiTheme="minorBidi" w:hAnsiTheme="minorBidi" w:cstheme="minorBidi"/>
          <w:sz w:val="22"/>
          <w:szCs w:val="22"/>
        </w:rPr>
        <w:t xml:space="preserve"> Zarządzenie wchodzi w życie z dniem podpisania.</w:t>
      </w:r>
    </w:p>
    <w:p w14:paraId="6CF72920" w14:textId="77777777" w:rsidR="00461900" w:rsidRDefault="00461900" w:rsidP="00461900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up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Wójta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0F19E78" w14:textId="77777777" w:rsidR="00461900" w:rsidRDefault="00461900" w:rsidP="00461900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Anna </w:t>
      </w:r>
      <w:proofErr w:type="spellStart"/>
      <w:r>
        <w:rPr>
          <w:rFonts w:ascii="Arial" w:hAnsi="Arial" w:cs="Arial"/>
          <w:sz w:val="22"/>
          <w:szCs w:val="22"/>
        </w:rPr>
        <w:t>Zawiślak</w:t>
      </w:r>
      <w:proofErr w:type="spellEnd"/>
    </w:p>
    <w:p w14:paraId="325392BA" w14:textId="30594686" w:rsidR="00DB52DB" w:rsidRDefault="00461900" w:rsidP="00461900"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Zastępca Wójta</w:t>
      </w:r>
    </w:p>
    <w:sectPr w:rsidR="00DB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51"/>
    <w:rsid w:val="00253B70"/>
    <w:rsid w:val="00302951"/>
    <w:rsid w:val="003303F1"/>
    <w:rsid w:val="00461900"/>
    <w:rsid w:val="00582687"/>
    <w:rsid w:val="00CA0DC9"/>
    <w:rsid w:val="00DB52DB"/>
    <w:rsid w:val="00F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8DC"/>
  <w15:chartTrackingRefBased/>
  <w15:docId w15:val="{90A9F97F-4682-4C57-A5E4-AC709E1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F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F1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F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user">
    <w:name w:val="Standard (user)"/>
    <w:rsid w:val="003303F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A04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8"/>
      <w:szCs w:val="20"/>
      <w:lang w:val="de-DE" w:eastAsia="pl-PL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2021-09-20T07:29:00Z</cp:lastPrinted>
  <dcterms:created xsi:type="dcterms:W3CDTF">2021-09-20T07:19:00Z</dcterms:created>
  <dcterms:modified xsi:type="dcterms:W3CDTF">2021-09-20T07:30:00Z</dcterms:modified>
</cp:coreProperties>
</file>