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6A45BE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14B3E">
        <w:rPr>
          <w:rStyle w:val="Pogrubienie"/>
        </w:rPr>
        <w:t>358/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14B3E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14B3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BDF1D6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</w:t>
      </w:r>
      <w:r w:rsidR="004B3317">
        <w:rPr>
          <w:rFonts w:ascii="Calibri" w:hAnsi="Calibri" w:cs="Calibri"/>
        </w:rPr>
        <w:t>e</w:t>
      </w:r>
      <w:r w:rsidR="00AF5518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</w:t>
      </w:r>
      <w:r w:rsidR="004B3317">
        <w:rPr>
          <w:rFonts w:ascii="Calibri" w:hAnsi="Calibri" w:cs="Calibri"/>
        </w:rPr>
        <w:t>ych</w:t>
      </w:r>
      <w:r w:rsidR="00D64772">
        <w:rPr>
          <w:rFonts w:ascii="Calibri" w:hAnsi="Calibri" w:cs="Calibri"/>
        </w:rPr>
        <w:t xml:space="preserve"> numer</w:t>
      </w:r>
      <w:r w:rsidR="004B3317">
        <w:rPr>
          <w:rFonts w:ascii="Calibri" w:hAnsi="Calibri" w:cs="Calibri"/>
        </w:rPr>
        <w:t>a</w:t>
      </w:r>
      <w:r w:rsidR="00D64772">
        <w:rPr>
          <w:rFonts w:ascii="Calibri" w:hAnsi="Calibri" w:cs="Calibri"/>
        </w:rPr>
        <w:t>m</w:t>
      </w:r>
      <w:r w:rsidR="004B3317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ewidencyjnym</w:t>
      </w:r>
      <w:r w:rsidR="004B3317">
        <w:rPr>
          <w:rFonts w:ascii="Calibri" w:hAnsi="Calibri" w:cs="Calibri"/>
        </w:rPr>
        <w:t>i</w:t>
      </w:r>
      <w:r w:rsidR="00780CAC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594/1 i 592 oraz częś</w:t>
      </w:r>
      <w:r w:rsidR="00375A6D">
        <w:rPr>
          <w:rFonts w:ascii="Calibri" w:hAnsi="Calibri" w:cs="Calibri"/>
        </w:rPr>
        <w:t>ci</w:t>
      </w:r>
      <w:r w:rsidR="004B3317">
        <w:rPr>
          <w:rFonts w:ascii="Calibri" w:hAnsi="Calibri" w:cs="Calibri"/>
        </w:rPr>
        <w:t xml:space="preserve"> działki oznaczonej numerem ewidencyjnym 593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łącznej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4B3317">
        <w:rPr>
          <w:rFonts w:ascii="Calibri" w:hAnsi="Calibri" w:cs="Calibri"/>
        </w:rPr>
        <w:t>0,5968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4B3317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F3D2B1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7E1819">
        <w:rPr>
          <w:rFonts w:ascii="Calibri" w:hAnsi="Calibri" w:cs="Calibri"/>
        </w:rPr>
        <w:t>88,92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E1819">
        <w:rPr>
          <w:rFonts w:ascii="Calibri" w:hAnsi="Calibri" w:cs="Calibri"/>
        </w:rPr>
        <w:t>osiemdziesiąt osiem złotych 9</w:t>
      </w:r>
      <w:r w:rsidR="00A04B43">
        <w:rPr>
          <w:rFonts w:ascii="Calibri" w:hAnsi="Calibri" w:cs="Calibri"/>
        </w:rPr>
        <w:t>2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E1819">
        <w:rPr>
          <w:rFonts w:ascii="Calibri" w:hAnsi="Calibri" w:cs="Calibri"/>
        </w:rPr>
        <w:t>14</w:t>
      </w:r>
      <w:r w:rsidR="00A04B43">
        <w:rPr>
          <w:rFonts w:ascii="Calibri" w:hAnsi="Calibri" w:cs="Calibri"/>
        </w:rPr>
        <w:t>9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5F4DFA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E1819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14B3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14B3E">
        <w:rPr>
          <w:rFonts w:cs="Calibri"/>
        </w:rPr>
        <w:tab/>
      </w:r>
      <w:bookmarkStart w:id="1" w:name="_Hlk80097228"/>
      <w:bookmarkStart w:id="2" w:name="_Hlk51660687"/>
      <w:r w:rsidR="001106E3" w:rsidRPr="00A14B3E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1D8F1E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14B3E">
        <w:t>358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14B3E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E76DC5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14B3E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14B3E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C3E783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E1819">
        <w:rPr>
          <w:rFonts w:ascii="Calibri" w:hAnsi="Calibri" w:cs="Calibri"/>
        </w:rPr>
        <w:t>Świerki</w:t>
      </w:r>
    </w:p>
    <w:p w14:paraId="538B1F72" w14:textId="0F70FCF6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E1819">
        <w:rPr>
          <w:rFonts w:ascii="Calibri" w:hAnsi="Calibri" w:cs="Calibri"/>
        </w:rPr>
        <w:t>594/1, 592 i część działki nr 593</w:t>
      </w:r>
    </w:p>
    <w:p w14:paraId="2C62D4F6" w14:textId="5F01CD3F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27568/0</w:t>
      </w:r>
    </w:p>
    <w:p w14:paraId="575AE42C" w14:textId="77777777" w:rsidR="000D4CD0" w:rsidRDefault="00D77178" w:rsidP="000D4CD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04B43">
        <w:rPr>
          <w:rFonts w:ascii="Calibri" w:hAnsi="Calibri" w:cs="Calibri"/>
        </w:rPr>
        <w:t>0,</w:t>
      </w:r>
      <w:r w:rsidR="007E1819">
        <w:rPr>
          <w:rFonts w:ascii="Calibri" w:hAnsi="Calibri" w:cs="Calibri"/>
        </w:rPr>
        <w:t>5968</w:t>
      </w:r>
      <w:r w:rsidR="00267E2E">
        <w:rPr>
          <w:rFonts w:ascii="Calibri" w:hAnsi="Calibri" w:cs="Calibri"/>
        </w:rPr>
        <w:t xml:space="preserve"> ha</w:t>
      </w:r>
    </w:p>
    <w:p w14:paraId="275E846C" w14:textId="18AD9C89" w:rsidR="007E1819" w:rsidRPr="000D4CD0" w:rsidRDefault="00D77178" w:rsidP="000D4CD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D4CD0">
        <w:rPr>
          <w:rStyle w:val="Pogrubienie"/>
          <w:rFonts w:ascii="Calibri" w:hAnsi="Calibri" w:cs="Calibri"/>
        </w:rPr>
        <w:t>Opis nieruchomości, przeznaczenie i sposób zagospodarowania</w:t>
      </w:r>
      <w:r w:rsidRPr="000D4CD0">
        <w:rPr>
          <w:rFonts w:ascii="Calibri" w:hAnsi="Calibri" w:cs="Calibri"/>
        </w:rPr>
        <w:t>: nieruchomość</w:t>
      </w:r>
      <w:bookmarkStart w:id="3" w:name="_Hlk532814726"/>
      <w:r w:rsidRPr="000D4CD0">
        <w:rPr>
          <w:rFonts w:ascii="Calibri" w:hAnsi="Calibri" w:cs="Calibri"/>
        </w:rPr>
        <w:t xml:space="preserve"> gruntowa niezabudowana w granicach</w:t>
      </w:r>
      <w:r w:rsidR="007E1819" w:rsidRPr="000D4CD0">
        <w:rPr>
          <w:rFonts w:ascii="Calibri" w:hAnsi="Calibri" w:cs="Calibri"/>
        </w:rPr>
        <w:t>:</w:t>
      </w:r>
    </w:p>
    <w:p w14:paraId="4FF14FCA" w14:textId="56CB21E5" w:rsidR="007E1819" w:rsidRDefault="007A4CD4" w:rsidP="007E1819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nr</w:t>
      </w:r>
      <w:r w:rsidR="00780CAC">
        <w:rPr>
          <w:rFonts w:ascii="Calibri" w:hAnsi="Calibri" w:cs="Calibri"/>
        </w:rPr>
        <w:t xml:space="preserve"> </w:t>
      </w:r>
      <w:r w:rsidR="007E1819">
        <w:rPr>
          <w:rFonts w:ascii="Calibri" w:hAnsi="Calibri" w:cs="Calibri"/>
        </w:rPr>
        <w:t>594/1 o ogólnej pow. 0,2400 ha sklasyfikowana jako ŁIV,</w:t>
      </w:r>
    </w:p>
    <w:p w14:paraId="57CB8C44" w14:textId="3B9CBC57" w:rsidR="007E1819" w:rsidRDefault="007E1819" w:rsidP="007E1819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592 o ogólnej pow. 0,2000 ha sklasyfikowana jako ŁIV,</w:t>
      </w:r>
    </w:p>
    <w:p w14:paraId="47FC36AA" w14:textId="77777777" w:rsidR="007E1819" w:rsidRDefault="007E1819" w:rsidP="007E1819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593 o pow. 0,1568 ha sklasyfikowana jako ŁIV,</w:t>
      </w:r>
    </w:p>
    <w:p w14:paraId="21AA89EF" w14:textId="0A40D034" w:rsidR="00442CA3" w:rsidRPr="00A04B43" w:rsidRDefault="007E1819" w:rsidP="00A04B43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o łącznej pow. 0,5968 ha, AM-2, obręb 0014 Świerki, </w:t>
      </w:r>
      <w:r w:rsidR="00FE4248" w:rsidRPr="0036736D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A04B43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br/>
      </w:r>
      <w:r w:rsidR="00A04B43" w:rsidRPr="00FE4248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04B43" w:rsidRPr="00FE4248">
        <w:rPr>
          <w:rFonts w:ascii="Calibri" w:hAnsi="Calibri" w:cs="Calibri"/>
        </w:rPr>
        <w:t xml:space="preserve"> nr</w:t>
      </w:r>
      <w:r w:rsidR="00A04B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594/1, 592, 593</w:t>
      </w:r>
      <w:r w:rsidR="00A04B43">
        <w:rPr>
          <w:rFonts w:ascii="Calibri" w:hAnsi="Calibri" w:cs="Calibri"/>
        </w:rPr>
        <w:t xml:space="preserve"> </w:t>
      </w:r>
      <w:r w:rsidR="00A04B43" w:rsidRPr="00FE4248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04B43" w:rsidRPr="00FE4248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Świerkach</w:t>
      </w:r>
      <w:r w:rsidR="00A04B43" w:rsidRPr="00FE4248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A04B43" w:rsidRPr="00FE4248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A04B43"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873CAE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7E1819">
        <w:rPr>
          <w:rFonts w:ascii="Calibri" w:hAnsi="Calibri" w:cs="Calibri"/>
        </w:rPr>
        <w:t>88,92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14B3E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14B3E">
        <w:rPr>
          <w:rFonts w:cs="Calibri"/>
        </w:rPr>
        <w:tab/>
      </w:r>
      <w:r w:rsidR="002F7763" w:rsidRPr="00A14B3E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0D4CD0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1819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4B3E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2021-08-31T10:52:00Z</cp:lastPrinted>
  <dcterms:created xsi:type="dcterms:W3CDTF">2021-09-02T10:17:00Z</dcterms:created>
  <dcterms:modified xsi:type="dcterms:W3CDTF">2021-09-02T10:17:00Z</dcterms:modified>
</cp:coreProperties>
</file>