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225/21 z dnia 16 lipca 2021 roku w sprawie sprzedaży w drodze III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 </w:t>
      </w:r>
      <w:r>
        <w:rPr/>
        <w:t>oraz z 2021 r. poz. 1038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39 ust. 2, art. 40 ust. 1 pkt 1 ustawy z dnia 21 sierpnia 1997 r. o gospodarce nieruchomościami (</w:t>
      </w:r>
      <w:r>
        <w:rPr/>
        <w:t>t.j. Dz. U. z 2020 r. poz. 1990; zm.: Dz. U. z 2019 r. poz. 2020 oraz z 2021 r. poz. 11 i poz. 234</w:t>
      </w:r>
      <w:r>
        <w:rPr>
          <w:rFonts w:cs="Calibri" w:ascii="Calibri" w:hAnsi="Calibri" w:asciiTheme="minorHAnsi" w:cstheme="minorHAnsi" w:hAnsiTheme="minorHAnsi"/>
        </w:rPr>
        <w:t xml:space="preserve">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811/33 o powierzchni 0,1494 ha, KW Nr SW1K/00101703/5, będącej własnością Gminy Nowa Ruda w drodze III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225/21</w:t>
        <w:br/>
        <w:t>z dnia 16 lipca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SW1K/00101703/5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811/33,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0,1494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 </w:t>
      </w:r>
      <w:r>
        <w:rPr>
          <w:color w:val="000000" w:themeColor="text1"/>
          <w:sz w:val="24"/>
          <w:szCs w:val="24"/>
        </w:rPr>
        <w:t>nieruchomość gruntowa  w granicach działki nr 811/33 (RIIIa) o powierzchni 0,1494 ha, Obręb Bożków. Działka jest niezabudowana położona w sąsiedztwie zabudowy mieszkaniowej oraz kompleksu terenów niezabudowanych. Działka porośnięta trawą krzewami i drzewami, położona na lekko nachylonym terenie.</w:t>
        <w:br/>
        <w:t xml:space="preserve">Zgodnie z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52.290,00 zł do ceny wylicytowanej doliczony zostanie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10.458</w:t>
      </w:r>
      <w:r>
        <w:rPr>
          <w:rFonts w:eastAsia="Times New Roman" w:cs="Calibri" w:cstheme="minorHAnsi"/>
        </w:rPr>
        <w:t xml:space="preserve">,00 zł </w:t>
      </w:r>
      <w:r>
        <w:rPr>
          <w:rFonts w:cs="Calibri" w:cstheme="minorHAnsi"/>
        </w:rPr>
        <w:br/>
        <w:t>Cena nabycia nie obejmuje okazania granic nieruchomości.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>I przetarg ustny nieograniczony ogłoszony został na dzień 05.</w:t>
      </w:r>
      <w:r>
        <w:rPr>
          <w:rFonts w:cs="Calibri" w:cstheme="minorHAnsi"/>
        </w:rPr>
        <w:t>02.2021 r. o zakończył się wynikiem negatywnym z uwagi na to, że nikt do niego nie przystąpił.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 xml:space="preserve"> II przetarg ustny nieograniczony ogłoszony został na dzień 30.</w:t>
      </w:r>
      <w:r>
        <w:rPr>
          <w:rFonts w:cs="Calibri" w:cstheme="minorHAnsi"/>
        </w:rPr>
        <w:t>04.2021 r. o zakończył się wynikiem negatywnym z uwagi na to, że nikt do niego nie przystąpił.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 xml:space="preserve">III przetarg ustny nieograniczony odbędzie się w dniu </w:t>
      </w:r>
      <w:r>
        <w:rPr>
          <w:rFonts w:eastAsia="Times New Roman" w:cs="Calibri" w:cstheme="minorHAnsi"/>
          <w:b/>
          <w:bCs/>
        </w:rPr>
        <w:t xml:space="preserve">10.09.2021 r. o godzinie 10.00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6.09.2021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16.07.2021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spacing w:before="0" w:after="160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ab3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11ab3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11ab3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1ab3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11ab3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c11ab3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c11ab3"/>
    <w:pPr>
      <w:ind w:left="720" w:hanging="0"/>
    </w:pPr>
    <w:rPr/>
  </w:style>
  <w:style w:type="paragraph" w:styleId="Standard" w:customStyle="1">
    <w:name w:val="Standard"/>
    <w:qFormat/>
    <w:rsid w:val="00c11ab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c11ab3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LibreOffice/7.1.4.2$Windows_X86_64 LibreOffice_project/a529a4fab45b75fefc5b6226684193eb000654f6</Application>
  <AppVersion>15.0000</AppVersion>
  <Pages>5</Pages>
  <Words>1218</Words>
  <Characters>7169</Characters>
  <CharactersWithSpaces>8356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2021-07-07T11:33:00Z</dcterms:created>
  <dc:creator>Renata</dc:creator>
  <dc:description/>
  <dc:language>pl-PL</dc:language>
  <cp:lastModifiedBy>Renata</cp:lastModifiedBy>
  <cp:lastPrinted>2021-07-13T14:27:00Z</cp:lastPrinted>
  <dcterms:modified xsi:type="dcterms:W3CDTF">2021-07-16T06:30:00Z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