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206/21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Nowa Ruda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30 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 sprawie 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zmian Wieloletniej Prognozy Finansowej Gminy Nowa Ruda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3097C" w:rsidRDefault="00D3097C" w:rsidP="00D3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Na podstawie art. 30 ust. 2 z dnia 8 marca 1990 roku o samorządzie gminnym (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Dz. U. z 2020 r. poz. 713, zm.: Dz.U. z 2020 r. poz.1378</w:t>
      </w:r>
      <w:r>
        <w:rPr>
          <w:rFonts w:ascii="Times New Roman" w:hAnsi="Times New Roman" w:cs="Times New Roman"/>
          <w:i/>
          <w:iCs/>
          <w:sz w:val="20"/>
          <w:szCs w:val="20"/>
        </w:rPr>
        <w:t>)  oraz art. 232  ustawy z dnia  27 sierpnia 2009 roku o finansach publicznych (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Dz. U. z 2021 r. poz. 305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),w związku z § 4 ust 2 uchwały nr </w:t>
      </w:r>
      <w:r>
        <w:rPr>
          <w:rFonts w:ascii="Times New Roman" w:hAnsi="Times New Roman" w:cs="Times New Roman"/>
          <w:i/>
          <w:sz w:val="20"/>
          <w:szCs w:val="20"/>
        </w:rPr>
        <w:t>210/XXVIII/21 Rady Gminy Nowa Ruda z dnia 27 stycznia 2021 r. w sprawie Wieloletniej Prognozy Finansowej Gminy Nowa Ruda,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Wójt Gminy Nowa Ruda zarządza, co następuje :</w:t>
      </w:r>
    </w:p>
    <w:p w:rsidR="00D3097C" w:rsidRDefault="00D3097C" w:rsidP="00D309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Pr="00D86E82" w:rsidRDefault="00157D69" w:rsidP="00157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D86E82">
        <w:rPr>
          <w:rFonts w:ascii="Times New Roman" w:hAnsi="Times New Roman" w:cs="Times New Roman"/>
          <w:sz w:val="20"/>
          <w:szCs w:val="20"/>
        </w:rPr>
        <w:t>§ 1. 1. Dokonuje się zmian wieloletniej prognozy finansowej na lata 2020-20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D86E82">
        <w:rPr>
          <w:rFonts w:ascii="Times New Roman" w:hAnsi="Times New Roman" w:cs="Times New Roman"/>
          <w:sz w:val="20"/>
          <w:szCs w:val="20"/>
        </w:rPr>
        <w:t>, stanowiącej załącznik nr 1 do niniejszego zarządzenia.</w:t>
      </w:r>
    </w:p>
    <w:p w:rsidR="00157D69" w:rsidRPr="00D86E82" w:rsidRDefault="00157D69" w:rsidP="00157D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6E82">
        <w:rPr>
          <w:rFonts w:ascii="Times New Roman" w:hAnsi="Times New Roman" w:cs="Times New Roman"/>
          <w:sz w:val="20"/>
          <w:szCs w:val="20"/>
        </w:rPr>
        <w:t>2. Objaśnienia do wieloletniej prognozy finansowej Gminy Nowa Ruda na lata 2020-20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D86E82">
        <w:rPr>
          <w:rFonts w:ascii="Times New Roman" w:hAnsi="Times New Roman" w:cs="Times New Roman"/>
          <w:sz w:val="20"/>
          <w:szCs w:val="20"/>
        </w:rPr>
        <w:t xml:space="preserve"> stanowią załącznik Nr </w:t>
      </w:r>
    </w:p>
    <w:p w:rsidR="00157D69" w:rsidRPr="00D86E82" w:rsidRDefault="00157D69" w:rsidP="00157D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6E82">
        <w:rPr>
          <w:rFonts w:ascii="Times New Roman" w:hAnsi="Times New Roman" w:cs="Times New Roman"/>
          <w:sz w:val="20"/>
          <w:szCs w:val="20"/>
        </w:rPr>
        <w:t xml:space="preserve">    2 do niniejszego zarządzenia.</w:t>
      </w:r>
    </w:p>
    <w:p w:rsidR="00157D69" w:rsidRPr="00D86E82" w:rsidRDefault="00157D69" w:rsidP="00157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157D69" w:rsidRPr="00D86E82" w:rsidRDefault="00157D69" w:rsidP="00157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D86E82">
        <w:rPr>
          <w:rFonts w:ascii="Times New Roman" w:hAnsi="Times New Roman" w:cs="Times New Roman"/>
          <w:sz w:val="20"/>
          <w:szCs w:val="20"/>
        </w:rPr>
        <w:t>§ 2. Wykonanie zarządzenia powierza się Skarbnikowi Gminy Nowa Ruda.</w:t>
      </w:r>
    </w:p>
    <w:p w:rsidR="00157D69" w:rsidRPr="00D86E82" w:rsidRDefault="00157D69" w:rsidP="00157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6E82">
        <w:rPr>
          <w:rFonts w:ascii="Times New Roman" w:hAnsi="Times New Roman" w:cs="Times New Roman"/>
          <w:sz w:val="20"/>
          <w:szCs w:val="20"/>
        </w:rPr>
        <w:t>§ 3. Zarządzenie wchodzi w życie z dniem podjęcia.</w:t>
      </w: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157D69" w:rsidRDefault="00157D69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97C" w:rsidRDefault="00D3097C" w:rsidP="00157D69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Dostosowuje się wartości</w:t>
      </w:r>
      <w:r>
        <w:rPr>
          <w:rFonts w:ascii="Times New Roman" w:hAnsi="Times New Roman" w:cs="Times New Roman"/>
          <w:sz w:val="20"/>
          <w:szCs w:val="20"/>
        </w:rPr>
        <w:t xml:space="preserve"> ujęte w Wieloletniej Prognozie Finansowej (załącznik nr 1) dla roku 2021 </w:t>
      </w:r>
      <w:r>
        <w:rPr>
          <w:rFonts w:ascii="Times New Roman" w:hAnsi="Times New Roman" w:cs="Times New Roman"/>
          <w:b/>
          <w:bCs/>
          <w:sz w:val="20"/>
          <w:szCs w:val="20"/>
        </w:rPr>
        <w:t>do aktualnej korekty budżetu</w:t>
      </w:r>
      <w:r w:rsidR="00157D69">
        <w:rPr>
          <w:rFonts w:ascii="Times New Roman" w:hAnsi="Times New Roman" w:cs="Times New Roman"/>
          <w:sz w:val="20"/>
          <w:szCs w:val="20"/>
        </w:rPr>
        <w:t>.</w:t>
      </w:r>
    </w:p>
    <w:p w:rsidR="00D3097C" w:rsidRPr="00157D69" w:rsidRDefault="00157D69" w:rsidP="00157D69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Aktualizuje się dane w załączniku nr 3 – Objaśnienia do wieloletniej prognozy finansowej Gminy Nowa Ruda.</w:t>
      </w:r>
    </w:p>
    <w:p w:rsidR="00D3097C" w:rsidRDefault="00D3097C" w:rsidP="00D30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97C" w:rsidRDefault="00D3097C" w:rsidP="00D3097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 w:line="240" w:lineRule="auto"/>
        <w:jc w:val="center"/>
      </w:pPr>
    </w:p>
    <w:p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381257B2"/>
    <w:multiLevelType w:val="hybridMultilevel"/>
    <w:tmpl w:val="1BF0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8271B"/>
    <w:multiLevelType w:val="hybridMultilevel"/>
    <w:tmpl w:val="7E7A74B0"/>
    <w:lvl w:ilvl="0" w:tplc="9FDA0E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7C"/>
    <w:rsid w:val="00157D69"/>
    <w:rsid w:val="009E52E8"/>
    <w:rsid w:val="00D3097C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4118"/>
  <w15:chartTrackingRefBased/>
  <w15:docId w15:val="{AE5E93B5-DB44-4ED5-9BF8-703462B1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97C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1</cp:revision>
  <dcterms:created xsi:type="dcterms:W3CDTF">2021-07-06T11:50:00Z</dcterms:created>
  <dcterms:modified xsi:type="dcterms:W3CDTF">2021-07-06T12:19:00Z</dcterms:modified>
</cp:coreProperties>
</file>