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76B9" w14:textId="0AB51951" w:rsidR="00823561" w:rsidRDefault="00823561" w:rsidP="0082356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</w:t>
      </w:r>
      <w:r w:rsidR="00326B17">
        <w:rPr>
          <w:b/>
          <w:bCs/>
          <w:color w:val="auto"/>
        </w:rPr>
        <w:t>199</w:t>
      </w:r>
      <w:r>
        <w:rPr>
          <w:b/>
          <w:bCs/>
          <w:color w:val="auto"/>
        </w:rPr>
        <w:t xml:space="preserve">/21 z dnia </w:t>
      </w:r>
      <w:r w:rsidR="00326B17">
        <w:rPr>
          <w:b/>
          <w:bCs/>
          <w:color w:val="auto"/>
        </w:rPr>
        <w:t>22</w:t>
      </w:r>
      <w:r w:rsidR="00265F9B">
        <w:rPr>
          <w:b/>
          <w:bCs/>
          <w:color w:val="auto"/>
        </w:rPr>
        <w:t xml:space="preserve"> </w:t>
      </w:r>
      <w:r w:rsidR="00737157">
        <w:rPr>
          <w:b/>
          <w:bCs/>
          <w:color w:val="auto"/>
        </w:rPr>
        <w:t>czerwca</w:t>
      </w:r>
      <w:r>
        <w:rPr>
          <w:b/>
          <w:bCs/>
          <w:color w:val="auto"/>
        </w:rPr>
        <w:t xml:space="preserve"> 2021 roku w sprawie sprzedaży w drodze I</w:t>
      </w:r>
      <w:r w:rsidR="00737157"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 ustnego przetargu nieograniczonego nieruchomości stanowiącej własność Gminy Nowa Ruda </w:t>
      </w:r>
    </w:p>
    <w:p w14:paraId="65C442BD" w14:textId="741B775F" w:rsidR="00823561" w:rsidRDefault="00823561" w:rsidP="00823561">
      <w:pPr>
        <w:pStyle w:val="Standard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 U. z 2020 r. poz. 713) art. 13 ust. 1, art. 25 ust. 1, art. 37 ust. 1, art. 38</w:t>
      </w:r>
      <w:r w:rsidR="0043374A">
        <w:rPr>
          <w:rFonts w:asciiTheme="minorHAnsi" w:hAnsiTheme="minorHAnsi" w:cstheme="minorHAnsi"/>
        </w:rPr>
        <w:t xml:space="preserve"> ust. 1, ust.2, art. 39 ust. 1,</w:t>
      </w:r>
      <w:r>
        <w:rPr>
          <w:rFonts w:asciiTheme="minorHAnsi" w:hAnsiTheme="minorHAnsi" w:cstheme="minorHAnsi"/>
        </w:rPr>
        <w:t xml:space="preserve"> art. 40 ust. 1 pkt 1ustawy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 U. z 2020 r. poz. 1990, zm. Dz.U. 2021r. poz. 11</w:t>
      </w:r>
      <w:r w:rsidR="0043374A">
        <w:rPr>
          <w:rFonts w:asciiTheme="minorHAnsi" w:hAnsiTheme="minorHAnsi" w:cstheme="minorHAnsi"/>
        </w:rPr>
        <w:t xml:space="preserve"> i poz. 234</w:t>
      </w:r>
      <w:r>
        <w:rPr>
          <w:rFonts w:asciiTheme="minorHAnsi" w:hAnsiTheme="minorHAnsi" w:cstheme="minorHAnsi"/>
        </w:rPr>
        <w:t>), Rozdziału 1, Rozdziału II Rozporządzenia Rady Ministrów z dnia 14 września 2004 r. w sprawie sposobu i trybu przeprowadzania przetargów oraz rokowań na zbycie nieruchomości (Dz.U. z 2014 r. poz. 1490, zm. Dz.U. 2020r. poz. 1698 )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>
        <w:t xml:space="preserve">, </w:t>
      </w:r>
      <w:r>
        <w:rPr>
          <w:b/>
          <w:bCs/>
        </w:rPr>
        <w:t>zarządzam, co następuje:</w:t>
      </w:r>
    </w:p>
    <w:p w14:paraId="4B3CC93A" w14:textId="77777777" w:rsidR="00835A06" w:rsidRDefault="00835A06" w:rsidP="00823561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5413AF5" w14:textId="7275BBC4" w:rsidR="00823561" w:rsidRDefault="00835A06" w:rsidP="00835A06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§1.</w:t>
      </w:r>
      <w:r w:rsidR="00823561">
        <w:rPr>
          <w:rFonts w:asciiTheme="minorHAnsi" w:hAnsiTheme="minorHAnsi" w:cstheme="minorHAnsi"/>
        </w:rPr>
        <w:t xml:space="preserve">Ustala się warunki sprzedaży lokalu mieszkalnego nr </w:t>
      </w:r>
      <w:r>
        <w:rPr>
          <w:rFonts w:asciiTheme="minorHAnsi" w:hAnsiTheme="minorHAnsi" w:cstheme="minorHAnsi"/>
        </w:rPr>
        <w:t>6</w:t>
      </w:r>
      <w:r w:rsidR="00823561">
        <w:rPr>
          <w:rFonts w:asciiTheme="minorHAnsi" w:hAnsiTheme="minorHAnsi" w:cstheme="minorHAnsi"/>
        </w:rPr>
        <w:t xml:space="preserve">, położonego w </w:t>
      </w:r>
      <w:r>
        <w:rPr>
          <w:rFonts w:asciiTheme="minorHAnsi" w:hAnsiTheme="minorHAnsi" w:cstheme="minorHAnsi"/>
        </w:rPr>
        <w:t>Przygórzu</w:t>
      </w:r>
      <w:r w:rsidR="00823561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>190</w:t>
      </w:r>
      <w:r w:rsidR="00801D49">
        <w:rPr>
          <w:rFonts w:asciiTheme="minorHAnsi" w:hAnsiTheme="minorHAnsi" w:cstheme="minorHAnsi"/>
        </w:rPr>
        <w:t>A</w:t>
      </w:r>
      <w:r w:rsidR="00823561">
        <w:rPr>
          <w:rFonts w:asciiTheme="minorHAnsi" w:hAnsiTheme="minorHAnsi" w:cstheme="minorHAnsi"/>
        </w:rPr>
        <w:t xml:space="preserve"> w granicach działki nr 1</w:t>
      </w:r>
      <w:r>
        <w:rPr>
          <w:rFonts w:asciiTheme="minorHAnsi" w:hAnsiTheme="minorHAnsi" w:cstheme="minorHAnsi"/>
        </w:rPr>
        <w:t>36/2</w:t>
      </w:r>
      <w:r w:rsidR="00823561">
        <w:rPr>
          <w:rFonts w:asciiTheme="minorHAnsi" w:hAnsiTheme="minorHAnsi" w:cstheme="minorHAnsi"/>
        </w:rPr>
        <w:t xml:space="preserve"> o powierzchni </w:t>
      </w:r>
      <w:r>
        <w:rPr>
          <w:rFonts w:asciiTheme="minorHAnsi" w:hAnsiTheme="minorHAnsi" w:cstheme="minorHAnsi"/>
        </w:rPr>
        <w:t>13</w:t>
      </w:r>
      <w:r w:rsidR="00823561">
        <w:rPr>
          <w:rFonts w:asciiTheme="minorHAnsi" w:hAnsiTheme="minorHAnsi" w:cstheme="minorHAnsi"/>
        </w:rPr>
        <w:t>00m</w:t>
      </w:r>
      <w:r w:rsidR="00823561">
        <w:rPr>
          <w:rFonts w:asciiTheme="minorHAnsi" w:hAnsiTheme="minorHAnsi" w:cstheme="minorHAnsi"/>
          <w:vertAlign w:val="superscript"/>
        </w:rPr>
        <w:t>2</w:t>
      </w:r>
      <w:r w:rsidR="00823561">
        <w:rPr>
          <w:rFonts w:asciiTheme="minorHAnsi" w:hAnsiTheme="minorHAnsi" w:cstheme="minorHAnsi"/>
        </w:rPr>
        <w:t>, KW Nr SW2K/000254</w:t>
      </w:r>
      <w:r>
        <w:rPr>
          <w:rFonts w:asciiTheme="minorHAnsi" w:hAnsiTheme="minorHAnsi" w:cstheme="minorHAnsi"/>
        </w:rPr>
        <w:t>14</w:t>
      </w:r>
      <w:r w:rsidR="00823561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</w:t>
      </w:r>
      <w:r w:rsidR="00823561">
        <w:rPr>
          <w:rFonts w:asciiTheme="minorHAnsi" w:hAnsiTheme="minorHAnsi" w:cstheme="minorHAnsi"/>
        </w:rPr>
        <w:t>, będącej własnością Gminy Nowa Ruda w drodze I</w:t>
      </w:r>
      <w:r w:rsidR="00737157">
        <w:rPr>
          <w:rFonts w:asciiTheme="minorHAnsi" w:hAnsiTheme="minorHAnsi" w:cstheme="minorHAnsi"/>
        </w:rPr>
        <w:t>I</w:t>
      </w:r>
      <w:r w:rsidR="00823561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27F8ADE" w14:textId="2D0E4B58" w:rsidR="00823561" w:rsidRPr="00835A06" w:rsidRDefault="00835A06" w:rsidP="00835A06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§2.</w:t>
      </w:r>
      <w:r w:rsidR="00823561" w:rsidRPr="00835A06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1FF3387" w14:textId="1B5A5403" w:rsidR="00823561" w:rsidRDefault="00835A06" w:rsidP="00835A06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§3.</w:t>
      </w:r>
      <w:r w:rsidR="00823561">
        <w:rPr>
          <w:rFonts w:asciiTheme="minorHAnsi" w:hAnsiTheme="minorHAnsi" w:cstheme="minorHAnsi"/>
        </w:rPr>
        <w:t xml:space="preserve">Informację o ogłoszeniu przetargu podaje się do publicznej wiadomości w Biuletynie Informacji Publicznej, na stronie internetowej Urzędu Gminy Nowa Ruda, prasie  oraz na tablicy ogłoszeń Sołectwa </w:t>
      </w:r>
      <w:r>
        <w:rPr>
          <w:rFonts w:asciiTheme="minorHAnsi" w:hAnsiTheme="minorHAnsi" w:cstheme="minorHAnsi"/>
        </w:rPr>
        <w:t>Przygórze</w:t>
      </w:r>
    </w:p>
    <w:p w14:paraId="06688376" w14:textId="675F86D5" w:rsidR="00823561" w:rsidRDefault="00835A06" w:rsidP="00835A0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§4.</w:t>
      </w:r>
      <w:r w:rsidR="0082356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287E8EE" w14:textId="3A329EF3" w:rsidR="00823561" w:rsidRDefault="00835A06" w:rsidP="00835A0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§5.</w:t>
      </w:r>
      <w:r w:rsidR="00823561">
        <w:rPr>
          <w:rFonts w:asciiTheme="minorHAnsi" w:hAnsiTheme="minorHAnsi" w:cstheme="minorHAnsi"/>
          <w:sz w:val="24"/>
          <w:szCs w:val="24"/>
        </w:rPr>
        <w:t xml:space="preserve"> Zarządzenie wchodzi w życie z dniem wydania.</w:t>
      </w:r>
    </w:p>
    <w:p w14:paraId="62FFF2F6" w14:textId="6F4A8D42" w:rsidR="00823561" w:rsidRPr="00737157" w:rsidRDefault="00823561" w:rsidP="00823561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sz w:val="24"/>
          <w:szCs w:val="24"/>
        </w:rPr>
        <w:tab/>
      </w:r>
      <w:bookmarkStart w:id="0" w:name="_Hlk51663466"/>
      <w:r w:rsidRPr="00326B17">
        <w:rPr>
          <w:rFonts w:cs="Calibri"/>
          <w:sz w:val="24"/>
          <w:szCs w:val="24"/>
        </w:rPr>
        <w:t>/</w:t>
      </w:r>
      <w:r w:rsidR="00326B17">
        <w:rPr>
          <w:rFonts w:cs="Calibri"/>
          <w:sz w:val="24"/>
          <w:szCs w:val="24"/>
        </w:rPr>
        <w:t xml:space="preserve">Z up. Wójta </w:t>
      </w:r>
      <w:r w:rsidRPr="00326B17">
        <w:rPr>
          <w:rFonts w:cs="Calibri"/>
          <w:sz w:val="24"/>
          <w:szCs w:val="24"/>
        </w:rPr>
        <w:t>A</w:t>
      </w:r>
      <w:r w:rsidR="00326B17">
        <w:rPr>
          <w:rFonts w:cs="Calibri"/>
          <w:sz w:val="24"/>
          <w:szCs w:val="24"/>
        </w:rPr>
        <w:t>nna Zawiślak</w:t>
      </w:r>
      <w:r w:rsidRPr="00326B17">
        <w:rPr>
          <w:rFonts w:cs="Calibri"/>
          <w:sz w:val="24"/>
          <w:szCs w:val="24"/>
        </w:rPr>
        <w:t xml:space="preserve"> –</w:t>
      </w:r>
      <w:r w:rsidR="00326B17">
        <w:rPr>
          <w:rFonts w:cs="Calibri"/>
          <w:sz w:val="24"/>
          <w:szCs w:val="24"/>
        </w:rPr>
        <w:t xml:space="preserve"> Zastępca</w:t>
      </w:r>
      <w:r w:rsidRPr="00326B17">
        <w:rPr>
          <w:rFonts w:cs="Calibri"/>
          <w:sz w:val="24"/>
          <w:szCs w:val="24"/>
        </w:rPr>
        <w:t xml:space="preserve"> Wójt</w:t>
      </w:r>
      <w:r w:rsidR="00326B17">
        <w:rPr>
          <w:rFonts w:cs="Calibri"/>
          <w:sz w:val="24"/>
          <w:szCs w:val="24"/>
        </w:rPr>
        <w:t>a</w:t>
      </w:r>
      <w:r w:rsidRPr="00326B17">
        <w:rPr>
          <w:rFonts w:cs="Calibri"/>
          <w:sz w:val="24"/>
          <w:szCs w:val="24"/>
        </w:rPr>
        <w:t xml:space="preserve"> /</w:t>
      </w:r>
    </w:p>
    <w:bookmarkEnd w:id="0"/>
    <w:p w14:paraId="7C21DBDD" w14:textId="77777777" w:rsidR="00BF6E60" w:rsidRDefault="00823561" w:rsidP="00823561">
      <w:pPr>
        <w:pStyle w:val="Nagwek1"/>
        <w:rPr>
          <w:color w:val="auto"/>
        </w:rPr>
      </w:pPr>
      <w:r w:rsidRPr="00737157">
        <w:rPr>
          <w:color w:val="FFFFFF" w:themeColor="background1"/>
        </w:rPr>
        <w:br w:type="column"/>
      </w:r>
      <w:r>
        <w:rPr>
          <w:color w:val="auto"/>
        </w:rPr>
        <w:lastRenderedPageBreak/>
        <w:t xml:space="preserve">Załącznik do Zarządzenia </w:t>
      </w:r>
    </w:p>
    <w:p w14:paraId="1018B4FE" w14:textId="230DC9AE" w:rsidR="00823561" w:rsidRDefault="00823561" w:rsidP="00823561">
      <w:pPr>
        <w:pStyle w:val="Nagwek1"/>
        <w:rPr>
          <w:color w:val="auto"/>
        </w:rPr>
      </w:pPr>
      <w:r>
        <w:rPr>
          <w:color w:val="auto"/>
        </w:rPr>
        <w:t xml:space="preserve">Wójta Gminy Nowa Ruda Nr </w:t>
      </w:r>
      <w:r w:rsidR="00326B17">
        <w:rPr>
          <w:color w:val="auto"/>
        </w:rPr>
        <w:t>199</w:t>
      </w:r>
      <w:r>
        <w:rPr>
          <w:color w:val="auto"/>
        </w:rPr>
        <w:t>/21</w:t>
      </w:r>
      <w:r>
        <w:rPr>
          <w:color w:val="auto"/>
        </w:rPr>
        <w:br/>
        <w:t xml:space="preserve">z dnia </w:t>
      </w:r>
      <w:r w:rsidR="00326B17">
        <w:rPr>
          <w:color w:val="auto"/>
        </w:rPr>
        <w:t>22.06</w:t>
      </w:r>
      <w:r w:rsidR="00265F9B">
        <w:rPr>
          <w:color w:val="auto"/>
        </w:rPr>
        <w:t>.</w:t>
      </w:r>
      <w:r>
        <w:rPr>
          <w:color w:val="auto"/>
        </w:rPr>
        <w:t>2021 roku</w:t>
      </w:r>
    </w:p>
    <w:p w14:paraId="1EE41DC9" w14:textId="74EA579D" w:rsidR="00823561" w:rsidRDefault="00823561" w:rsidP="0082356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>Wójt Gminy Nowa Ruda ogłasza I</w:t>
      </w:r>
      <w:r w:rsidR="00737157"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 przetarg ustny nieograniczony na sprzedaż niżej wymienionej nieruchomości</w:t>
      </w:r>
    </w:p>
    <w:p w14:paraId="305773A0" w14:textId="77777777" w:rsidR="00823561" w:rsidRDefault="00823561" w:rsidP="0082356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5FB7F2B" w14:textId="72DC8439" w:rsidR="00823561" w:rsidRDefault="00823561" w:rsidP="00823561">
      <w:pPr>
        <w:pStyle w:val="Akapitzlist"/>
        <w:numPr>
          <w:ilvl w:val="1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księgi wieczystej: SW2K/000254</w:t>
      </w:r>
      <w:r w:rsidR="00835A06">
        <w:rPr>
          <w:rFonts w:asciiTheme="minorHAnsi" w:hAnsiTheme="minorHAnsi" w:cstheme="minorHAnsi"/>
          <w:sz w:val="24"/>
          <w:szCs w:val="24"/>
        </w:rPr>
        <w:t>14</w:t>
      </w:r>
      <w:r>
        <w:rPr>
          <w:rFonts w:asciiTheme="minorHAnsi" w:hAnsiTheme="minorHAnsi" w:cstheme="minorHAnsi"/>
          <w:sz w:val="24"/>
          <w:szCs w:val="24"/>
        </w:rPr>
        <w:t>/</w:t>
      </w:r>
      <w:r w:rsidR="00835A06">
        <w:rPr>
          <w:rFonts w:asciiTheme="minorHAnsi" w:hAnsiTheme="minorHAnsi" w:cstheme="minorHAnsi"/>
          <w:sz w:val="24"/>
          <w:szCs w:val="24"/>
        </w:rPr>
        <w:t>2</w:t>
      </w:r>
    </w:p>
    <w:p w14:paraId="3C4A5762" w14:textId="4C0E8935" w:rsidR="00823561" w:rsidRDefault="00823561" w:rsidP="00823561">
      <w:pPr>
        <w:pStyle w:val="Akapitzlist"/>
        <w:numPr>
          <w:ilvl w:val="1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według katastru nieruchomości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dz.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nr 1</w:t>
      </w:r>
      <w:r w:rsidR="00835A06">
        <w:rPr>
          <w:rFonts w:asciiTheme="minorHAnsi" w:hAnsiTheme="minorHAnsi" w:cstheme="minorHAnsi"/>
          <w:sz w:val="24"/>
          <w:szCs w:val="24"/>
        </w:rPr>
        <w:t>36/2</w:t>
      </w:r>
      <w:r>
        <w:rPr>
          <w:rFonts w:asciiTheme="minorHAnsi" w:hAnsiTheme="minorHAnsi" w:cstheme="minorHAnsi"/>
          <w:sz w:val="24"/>
          <w:szCs w:val="24"/>
        </w:rPr>
        <w:t>, AM-1, obręb 00</w:t>
      </w:r>
      <w:r w:rsidR="00835A06">
        <w:rPr>
          <w:rFonts w:asciiTheme="minorHAnsi" w:hAnsiTheme="minorHAnsi" w:cstheme="minorHAnsi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57DC3">
        <w:rPr>
          <w:rFonts w:asciiTheme="minorHAnsi" w:hAnsiTheme="minorHAnsi" w:cstheme="minorHAnsi"/>
          <w:sz w:val="24"/>
          <w:szCs w:val="24"/>
        </w:rPr>
        <w:t>Przygórze</w:t>
      </w:r>
    </w:p>
    <w:p w14:paraId="0B071E60" w14:textId="3417015C" w:rsidR="00823561" w:rsidRDefault="00823561" w:rsidP="0082356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="00835A06">
        <w:rPr>
          <w:rFonts w:asciiTheme="minorHAnsi" w:hAnsiTheme="minorHAnsi" w:cstheme="minorHAnsi"/>
          <w:b/>
          <w:bCs/>
          <w:sz w:val="24"/>
          <w:szCs w:val="24"/>
        </w:rPr>
        <w:t>13</w:t>
      </w:r>
      <w:r>
        <w:rPr>
          <w:rFonts w:asciiTheme="minorHAnsi" w:hAnsiTheme="minorHAnsi" w:cstheme="minorHAnsi"/>
          <w:b/>
          <w:bCs/>
          <w:sz w:val="24"/>
          <w:szCs w:val="24"/>
        </w:rPr>
        <w:t>00m</w:t>
      </w:r>
      <w:r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B24FF33" w14:textId="2709EDEE" w:rsidR="00823561" w:rsidRPr="00057DC3" w:rsidRDefault="00823561" w:rsidP="00EE6E41">
      <w:pPr>
        <w:pStyle w:val="Akapitzlist"/>
        <w:numPr>
          <w:ilvl w:val="0"/>
          <w:numId w:val="3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057DC3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 w:rsidRPr="00057DC3">
        <w:rPr>
          <w:rFonts w:asciiTheme="minorHAnsi" w:hAnsiTheme="minorHAnsi" w:cstheme="minorHAnsi"/>
          <w:sz w:val="24"/>
          <w:szCs w:val="24"/>
        </w:rPr>
        <w:t xml:space="preserve">: lokal mieszkalny nr </w:t>
      </w:r>
      <w:r w:rsidR="00835A06" w:rsidRPr="00057DC3">
        <w:rPr>
          <w:rFonts w:asciiTheme="minorHAnsi" w:hAnsiTheme="minorHAnsi" w:cstheme="minorHAnsi"/>
          <w:sz w:val="24"/>
          <w:szCs w:val="24"/>
        </w:rPr>
        <w:t>6</w:t>
      </w:r>
      <w:r w:rsidRPr="00057DC3">
        <w:rPr>
          <w:rFonts w:asciiTheme="minorHAnsi" w:hAnsiTheme="minorHAnsi" w:cstheme="minorHAnsi"/>
          <w:sz w:val="24"/>
          <w:szCs w:val="24"/>
        </w:rPr>
        <w:t xml:space="preserve">, położony na </w:t>
      </w:r>
      <w:r w:rsidR="00835A06" w:rsidRPr="00057DC3">
        <w:rPr>
          <w:rFonts w:asciiTheme="minorHAnsi" w:hAnsiTheme="minorHAnsi" w:cstheme="minorHAnsi"/>
          <w:sz w:val="24"/>
          <w:szCs w:val="24"/>
        </w:rPr>
        <w:t xml:space="preserve">I </w:t>
      </w:r>
      <w:r w:rsidRPr="00057DC3">
        <w:rPr>
          <w:rFonts w:asciiTheme="minorHAnsi" w:hAnsiTheme="minorHAnsi" w:cstheme="minorHAnsi"/>
          <w:sz w:val="24"/>
          <w:szCs w:val="24"/>
        </w:rPr>
        <w:t>p</w:t>
      </w:r>
      <w:r w:rsidR="00835A06" w:rsidRPr="00057DC3">
        <w:rPr>
          <w:rFonts w:asciiTheme="minorHAnsi" w:hAnsiTheme="minorHAnsi" w:cstheme="minorHAnsi"/>
          <w:sz w:val="24"/>
          <w:szCs w:val="24"/>
        </w:rPr>
        <w:t>ię</w:t>
      </w:r>
      <w:r w:rsidRPr="00057DC3">
        <w:rPr>
          <w:rFonts w:asciiTheme="minorHAnsi" w:hAnsiTheme="minorHAnsi" w:cstheme="minorHAnsi"/>
          <w:sz w:val="24"/>
          <w:szCs w:val="24"/>
        </w:rPr>
        <w:t>trze budynku mieszkalnego</w:t>
      </w:r>
      <w:r w:rsidR="00057DC3" w:rsidRPr="00057DC3">
        <w:rPr>
          <w:rFonts w:asciiTheme="minorHAnsi" w:hAnsiTheme="minorHAnsi" w:cstheme="minorHAnsi"/>
          <w:sz w:val="24"/>
          <w:szCs w:val="24"/>
        </w:rPr>
        <w:t xml:space="preserve"> w Przygórzu nr 190A</w:t>
      </w:r>
      <w:r w:rsidRPr="00057DC3">
        <w:rPr>
          <w:rFonts w:asciiTheme="minorHAnsi" w:hAnsiTheme="minorHAnsi" w:cstheme="minorHAnsi"/>
          <w:sz w:val="24"/>
          <w:szCs w:val="24"/>
        </w:rPr>
        <w:t xml:space="preserve">, wolnostojącego, wielorodzinnego,  </w:t>
      </w:r>
      <w:r w:rsidR="00835A06" w:rsidRPr="00057DC3">
        <w:rPr>
          <w:rFonts w:asciiTheme="minorHAnsi" w:hAnsiTheme="minorHAnsi" w:cstheme="minorHAnsi"/>
          <w:sz w:val="24"/>
          <w:szCs w:val="24"/>
        </w:rPr>
        <w:t>trzy</w:t>
      </w:r>
      <w:r w:rsidRPr="00057DC3">
        <w:rPr>
          <w:rFonts w:asciiTheme="minorHAnsi" w:hAnsiTheme="minorHAnsi" w:cstheme="minorHAnsi"/>
          <w:sz w:val="24"/>
          <w:szCs w:val="24"/>
        </w:rPr>
        <w:t xml:space="preserve">kondygnacyjnego, </w:t>
      </w:r>
      <w:r w:rsidR="00835A06" w:rsidRPr="00057DC3">
        <w:rPr>
          <w:rFonts w:asciiTheme="minorHAnsi" w:hAnsiTheme="minorHAnsi" w:cstheme="minorHAnsi"/>
          <w:sz w:val="24"/>
          <w:szCs w:val="24"/>
        </w:rPr>
        <w:t xml:space="preserve">podpiwniczonego </w:t>
      </w:r>
      <w:r w:rsidRPr="00057DC3">
        <w:rPr>
          <w:rFonts w:asciiTheme="minorHAnsi" w:hAnsiTheme="minorHAnsi" w:cstheme="minorHAnsi"/>
          <w:sz w:val="24"/>
          <w:szCs w:val="24"/>
        </w:rPr>
        <w:t xml:space="preserve">o </w:t>
      </w:r>
      <w:r w:rsidR="000F7063" w:rsidRPr="00057DC3">
        <w:rPr>
          <w:rFonts w:asciiTheme="minorHAnsi" w:hAnsiTheme="minorHAnsi" w:cstheme="minorHAnsi"/>
          <w:sz w:val="24"/>
          <w:szCs w:val="24"/>
        </w:rPr>
        <w:t>10</w:t>
      </w:r>
      <w:r w:rsidRPr="00057DC3">
        <w:rPr>
          <w:rFonts w:asciiTheme="minorHAnsi" w:hAnsiTheme="minorHAnsi" w:cstheme="minorHAnsi"/>
          <w:sz w:val="24"/>
          <w:szCs w:val="24"/>
        </w:rPr>
        <w:t xml:space="preserve"> lokalach mieszkalnych. Lokal składa się z: </w:t>
      </w:r>
      <w:r w:rsidR="000F7063" w:rsidRPr="00057DC3">
        <w:rPr>
          <w:rFonts w:asciiTheme="minorHAnsi" w:hAnsiTheme="minorHAnsi" w:cstheme="minorHAnsi"/>
          <w:sz w:val="24"/>
          <w:szCs w:val="24"/>
        </w:rPr>
        <w:t xml:space="preserve">2 </w:t>
      </w:r>
      <w:r w:rsidRPr="00057DC3">
        <w:rPr>
          <w:rFonts w:asciiTheme="minorHAnsi" w:hAnsiTheme="minorHAnsi" w:cstheme="minorHAnsi"/>
          <w:sz w:val="24"/>
          <w:szCs w:val="24"/>
        </w:rPr>
        <w:t>poko</w:t>
      </w:r>
      <w:r w:rsidR="000F7063" w:rsidRPr="00057DC3">
        <w:rPr>
          <w:rFonts w:asciiTheme="minorHAnsi" w:hAnsiTheme="minorHAnsi" w:cstheme="minorHAnsi"/>
          <w:sz w:val="24"/>
          <w:szCs w:val="24"/>
        </w:rPr>
        <w:t>i</w:t>
      </w:r>
      <w:r w:rsidRPr="00057DC3">
        <w:rPr>
          <w:rFonts w:asciiTheme="minorHAnsi" w:hAnsiTheme="minorHAnsi" w:cstheme="minorHAnsi"/>
          <w:sz w:val="24"/>
          <w:szCs w:val="24"/>
        </w:rPr>
        <w:t xml:space="preserve">, kuchni i </w:t>
      </w:r>
      <w:r w:rsidR="000F7063" w:rsidRPr="00057DC3">
        <w:rPr>
          <w:rFonts w:asciiTheme="minorHAnsi" w:hAnsiTheme="minorHAnsi" w:cstheme="minorHAnsi"/>
          <w:sz w:val="24"/>
          <w:szCs w:val="24"/>
        </w:rPr>
        <w:t>przedpokoju</w:t>
      </w:r>
      <w:r w:rsidRPr="00057DC3">
        <w:rPr>
          <w:rFonts w:asciiTheme="minorHAnsi" w:hAnsiTheme="minorHAnsi" w:cstheme="minorHAnsi"/>
          <w:sz w:val="24"/>
          <w:szCs w:val="24"/>
        </w:rPr>
        <w:t xml:space="preserve"> o pow. użytkowej 4</w:t>
      </w:r>
      <w:r w:rsidR="000F7063" w:rsidRPr="00057DC3">
        <w:rPr>
          <w:rFonts w:asciiTheme="minorHAnsi" w:hAnsiTheme="minorHAnsi" w:cstheme="minorHAnsi"/>
          <w:sz w:val="24"/>
          <w:szCs w:val="24"/>
        </w:rPr>
        <w:t>5</w:t>
      </w:r>
      <w:r w:rsidRPr="00057DC3">
        <w:rPr>
          <w:rFonts w:asciiTheme="minorHAnsi" w:hAnsiTheme="minorHAnsi" w:cstheme="minorHAnsi"/>
          <w:sz w:val="24"/>
          <w:szCs w:val="24"/>
        </w:rPr>
        <w:t>,0</w:t>
      </w:r>
      <w:r w:rsidR="000F7063" w:rsidRPr="00057DC3">
        <w:rPr>
          <w:rFonts w:asciiTheme="minorHAnsi" w:hAnsiTheme="minorHAnsi" w:cstheme="minorHAnsi"/>
          <w:sz w:val="24"/>
          <w:szCs w:val="24"/>
        </w:rPr>
        <w:t>6</w:t>
      </w:r>
      <w:r w:rsidRPr="00057DC3">
        <w:rPr>
          <w:rFonts w:asciiTheme="minorHAnsi" w:hAnsiTheme="minorHAnsi" w:cstheme="minorHAnsi"/>
          <w:sz w:val="24"/>
          <w:szCs w:val="24"/>
        </w:rPr>
        <w:t>m</w:t>
      </w:r>
      <w:r w:rsidRPr="00057D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57DC3">
        <w:rPr>
          <w:rFonts w:asciiTheme="minorHAnsi" w:hAnsiTheme="minorHAnsi" w:cstheme="minorHAnsi"/>
          <w:sz w:val="24"/>
          <w:szCs w:val="24"/>
        </w:rPr>
        <w:t xml:space="preserve">. Do pomieszczeń przynależnych zaliczono: piwnicę o pow. </w:t>
      </w:r>
      <w:r w:rsidR="000F7063" w:rsidRPr="00057DC3">
        <w:rPr>
          <w:rFonts w:asciiTheme="minorHAnsi" w:hAnsiTheme="minorHAnsi" w:cstheme="minorHAnsi"/>
          <w:sz w:val="24"/>
          <w:szCs w:val="24"/>
        </w:rPr>
        <w:t>1</w:t>
      </w:r>
      <w:r w:rsidRPr="00057DC3">
        <w:rPr>
          <w:rFonts w:asciiTheme="minorHAnsi" w:hAnsiTheme="minorHAnsi" w:cstheme="minorHAnsi"/>
          <w:sz w:val="24"/>
          <w:szCs w:val="24"/>
        </w:rPr>
        <w:t>,</w:t>
      </w:r>
      <w:r w:rsidR="000F7063" w:rsidRPr="00057DC3">
        <w:rPr>
          <w:rFonts w:asciiTheme="minorHAnsi" w:hAnsiTheme="minorHAnsi" w:cstheme="minorHAnsi"/>
          <w:sz w:val="24"/>
          <w:szCs w:val="24"/>
        </w:rPr>
        <w:t>17</w:t>
      </w:r>
      <w:r w:rsidRPr="00057DC3">
        <w:rPr>
          <w:rFonts w:asciiTheme="minorHAnsi" w:hAnsiTheme="minorHAnsi" w:cstheme="minorHAnsi"/>
          <w:sz w:val="24"/>
          <w:szCs w:val="24"/>
        </w:rPr>
        <w:t>m</w:t>
      </w:r>
      <w:r w:rsidRPr="00057D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57DC3">
        <w:rPr>
          <w:rFonts w:asciiTheme="minorHAnsi" w:hAnsiTheme="minorHAnsi" w:cstheme="minorHAnsi"/>
          <w:sz w:val="24"/>
          <w:szCs w:val="24"/>
        </w:rPr>
        <w:t xml:space="preserve">, </w:t>
      </w:r>
      <w:r w:rsidR="000F7063" w:rsidRPr="00057DC3">
        <w:rPr>
          <w:rFonts w:asciiTheme="minorHAnsi" w:hAnsiTheme="minorHAnsi" w:cstheme="minorHAnsi"/>
          <w:sz w:val="24"/>
          <w:szCs w:val="24"/>
        </w:rPr>
        <w:t>strych</w:t>
      </w:r>
      <w:r w:rsidRPr="00057DC3">
        <w:rPr>
          <w:rFonts w:asciiTheme="minorHAnsi" w:hAnsiTheme="minorHAnsi" w:cstheme="minorHAnsi"/>
          <w:sz w:val="24"/>
          <w:szCs w:val="24"/>
        </w:rPr>
        <w:t xml:space="preserve"> o pow. </w:t>
      </w:r>
      <w:r w:rsidR="000F7063" w:rsidRPr="00057DC3">
        <w:rPr>
          <w:rFonts w:asciiTheme="minorHAnsi" w:hAnsiTheme="minorHAnsi" w:cstheme="minorHAnsi"/>
          <w:sz w:val="24"/>
          <w:szCs w:val="24"/>
        </w:rPr>
        <w:t>6,28</w:t>
      </w:r>
      <w:r w:rsidRPr="00057DC3">
        <w:rPr>
          <w:rFonts w:asciiTheme="minorHAnsi" w:hAnsiTheme="minorHAnsi" w:cstheme="minorHAnsi"/>
          <w:sz w:val="24"/>
          <w:szCs w:val="24"/>
        </w:rPr>
        <w:t>m</w:t>
      </w:r>
      <w:r w:rsidRPr="00057D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F7063" w:rsidRPr="00057DC3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0F7063" w:rsidRPr="00057DC3">
        <w:rPr>
          <w:rFonts w:asciiTheme="minorHAnsi" w:hAnsiTheme="minorHAnsi" w:cstheme="minorHAnsi"/>
          <w:sz w:val="24"/>
          <w:szCs w:val="24"/>
        </w:rPr>
        <w:t>W</w:t>
      </w:r>
      <w:r w:rsidRPr="00057DC3">
        <w:rPr>
          <w:rFonts w:asciiTheme="minorHAnsi" w:hAnsiTheme="minorHAnsi" w:cstheme="minorHAnsi"/>
          <w:sz w:val="24"/>
          <w:szCs w:val="24"/>
        </w:rPr>
        <w:t>c</w:t>
      </w:r>
      <w:proofErr w:type="spellEnd"/>
      <w:r w:rsidRPr="00057DC3">
        <w:rPr>
          <w:rFonts w:asciiTheme="minorHAnsi" w:hAnsiTheme="minorHAnsi" w:cstheme="minorHAnsi"/>
          <w:sz w:val="24"/>
          <w:szCs w:val="24"/>
        </w:rPr>
        <w:t xml:space="preserve"> </w:t>
      </w:r>
      <w:r w:rsidR="000F7063" w:rsidRPr="00057DC3">
        <w:rPr>
          <w:rFonts w:asciiTheme="minorHAnsi" w:hAnsiTheme="minorHAnsi" w:cstheme="minorHAnsi"/>
          <w:sz w:val="24"/>
          <w:szCs w:val="24"/>
        </w:rPr>
        <w:t>wspólne na p</w:t>
      </w:r>
      <w:r w:rsidR="001C411E" w:rsidRPr="00057DC3">
        <w:rPr>
          <w:rFonts w:asciiTheme="minorHAnsi" w:hAnsiTheme="minorHAnsi" w:cstheme="minorHAnsi"/>
          <w:sz w:val="24"/>
          <w:szCs w:val="24"/>
        </w:rPr>
        <w:t>ółpiętrze.</w:t>
      </w:r>
      <w:r w:rsidRPr="00057DC3">
        <w:rPr>
          <w:rFonts w:asciiTheme="minorHAnsi" w:hAnsiTheme="minorHAnsi" w:cstheme="minorHAnsi"/>
          <w:sz w:val="24"/>
          <w:szCs w:val="24"/>
        </w:rPr>
        <w:t xml:space="preserve"> Udział lokalu w nieruchomości wspólnej wynosi </w:t>
      </w:r>
      <w:r w:rsidR="001C411E" w:rsidRPr="00057DC3">
        <w:rPr>
          <w:rFonts w:asciiTheme="minorHAnsi" w:hAnsiTheme="minorHAnsi" w:cstheme="minorHAnsi"/>
          <w:sz w:val="24"/>
          <w:szCs w:val="24"/>
        </w:rPr>
        <w:t>10</w:t>
      </w:r>
      <w:r w:rsidRPr="00057DC3">
        <w:rPr>
          <w:rFonts w:asciiTheme="minorHAnsi" w:hAnsiTheme="minorHAnsi" w:cstheme="minorHAnsi"/>
          <w:sz w:val="24"/>
          <w:szCs w:val="24"/>
        </w:rPr>
        <w:t>8</w:t>
      </w:r>
      <w:r w:rsidR="001C411E" w:rsidRPr="00057DC3">
        <w:rPr>
          <w:rFonts w:asciiTheme="minorHAnsi" w:hAnsiTheme="minorHAnsi" w:cstheme="minorHAnsi"/>
          <w:sz w:val="24"/>
          <w:szCs w:val="24"/>
        </w:rPr>
        <w:t>3</w:t>
      </w:r>
      <w:r w:rsidRPr="00057DC3">
        <w:rPr>
          <w:rFonts w:asciiTheme="minorHAnsi" w:hAnsiTheme="minorHAnsi" w:cstheme="minorHAnsi"/>
          <w:sz w:val="24"/>
          <w:szCs w:val="24"/>
        </w:rPr>
        <w:t xml:space="preserve">/10000cz. Lokal wyposażony jest w instalację elektryczną, wodno-kanalizacyjną, ogrzewanie piecowe. Zgodnie ze Studium uwarunkowań i kierunków zagospodarowania przestrzennego  Gminy Nowa Ruda działka nr </w:t>
      </w:r>
      <w:r w:rsidR="001C411E" w:rsidRPr="00057DC3">
        <w:rPr>
          <w:rFonts w:asciiTheme="minorHAnsi" w:hAnsiTheme="minorHAnsi" w:cstheme="minorHAnsi"/>
          <w:sz w:val="24"/>
          <w:szCs w:val="24"/>
        </w:rPr>
        <w:t>136/2</w:t>
      </w:r>
      <w:r w:rsidRPr="00057DC3">
        <w:rPr>
          <w:rFonts w:asciiTheme="minorHAnsi" w:hAnsiTheme="minorHAnsi" w:cstheme="minorHAnsi"/>
          <w:sz w:val="24"/>
          <w:szCs w:val="24"/>
        </w:rPr>
        <w:t xml:space="preserve"> o pow. </w:t>
      </w:r>
      <w:r w:rsidR="001C411E" w:rsidRPr="00057DC3">
        <w:rPr>
          <w:rFonts w:asciiTheme="minorHAnsi" w:hAnsiTheme="minorHAnsi" w:cstheme="minorHAnsi"/>
          <w:sz w:val="24"/>
          <w:szCs w:val="24"/>
        </w:rPr>
        <w:t>13</w:t>
      </w:r>
      <w:r w:rsidRPr="00057DC3">
        <w:rPr>
          <w:rFonts w:asciiTheme="minorHAnsi" w:hAnsiTheme="minorHAnsi" w:cstheme="minorHAnsi"/>
          <w:sz w:val="24"/>
          <w:szCs w:val="24"/>
        </w:rPr>
        <w:t>00m</w:t>
      </w:r>
      <w:r w:rsidR="00D83F5B" w:rsidRPr="00057D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57DC3">
        <w:rPr>
          <w:rFonts w:asciiTheme="minorHAnsi" w:hAnsiTheme="minorHAnsi" w:cstheme="minorHAnsi"/>
          <w:sz w:val="24"/>
          <w:szCs w:val="24"/>
        </w:rPr>
        <w:t xml:space="preserve"> przeznaczona jest na cele zabudowy mieszkaniowej</w:t>
      </w:r>
      <w:r w:rsidR="001C411E" w:rsidRPr="00057DC3">
        <w:rPr>
          <w:rFonts w:asciiTheme="minorHAnsi" w:hAnsiTheme="minorHAnsi" w:cstheme="minorHAnsi"/>
          <w:sz w:val="24"/>
          <w:szCs w:val="24"/>
        </w:rPr>
        <w:t xml:space="preserve"> i</w:t>
      </w:r>
      <w:r w:rsidRPr="00057DC3">
        <w:rPr>
          <w:rFonts w:asciiTheme="minorHAnsi" w:hAnsiTheme="minorHAnsi" w:cstheme="minorHAnsi"/>
          <w:sz w:val="24"/>
          <w:szCs w:val="24"/>
        </w:rPr>
        <w:t xml:space="preserve"> usług</w:t>
      </w:r>
      <w:r w:rsidR="001C411E" w:rsidRPr="00057DC3">
        <w:rPr>
          <w:rFonts w:asciiTheme="minorHAnsi" w:hAnsiTheme="minorHAnsi" w:cstheme="minorHAnsi"/>
          <w:sz w:val="24"/>
          <w:szCs w:val="24"/>
        </w:rPr>
        <w:t>owej w części jako tereny</w:t>
      </w:r>
      <w:r w:rsidR="006425AF" w:rsidRPr="00057DC3">
        <w:rPr>
          <w:rFonts w:asciiTheme="minorHAnsi" w:hAnsiTheme="minorHAnsi" w:cstheme="minorHAnsi"/>
          <w:sz w:val="24"/>
          <w:szCs w:val="24"/>
        </w:rPr>
        <w:t xml:space="preserve"> z przewagą funkcji gospodarczych z wyłączeniem aktywności związanych z produkcją rolniczą i obsługą rolnictwa oraz stacji paliw.</w:t>
      </w:r>
      <w:r w:rsidRPr="00057DC3">
        <w:rPr>
          <w:rFonts w:asciiTheme="minorHAnsi" w:hAnsiTheme="minorHAnsi" w:cstheme="minorHAnsi"/>
          <w:sz w:val="24"/>
          <w:szCs w:val="24"/>
        </w:rPr>
        <w:t xml:space="preserve"> W ewidencji  gruntów i budynków Starosty Kłodzkiego sklasyfikowana jako B-tereny mieszkaniowe. Termin do złożenia </w:t>
      </w:r>
      <w:r w:rsidR="00057DC3">
        <w:rPr>
          <w:rFonts w:asciiTheme="minorHAnsi" w:hAnsiTheme="minorHAnsi" w:cstheme="minorHAnsi"/>
          <w:sz w:val="24"/>
          <w:szCs w:val="24"/>
        </w:rPr>
        <w:t>w</w:t>
      </w:r>
      <w:r w:rsidRPr="00057DC3">
        <w:rPr>
          <w:rFonts w:asciiTheme="minorHAnsi" w:hAnsiTheme="minorHAnsi" w:cstheme="minorHAnsi"/>
          <w:sz w:val="24"/>
          <w:szCs w:val="24"/>
        </w:rPr>
        <w:t>niosku przez osoby, którym przysługiwało pierwszeństwo  w nabyciu nieruchomości na podstawie art.34 ust.1 pkt 1 i 2ustawy z dnia 21 sierpnia 1997r.o gospodarce</w:t>
      </w:r>
      <w:r w:rsidR="00057DC3">
        <w:rPr>
          <w:rFonts w:asciiTheme="minorHAnsi" w:hAnsiTheme="minorHAnsi" w:cstheme="minorHAnsi"/>
          <w:sz w:val="24"/>
          <w:szCs w:val="24"/>
        </w:rPr>
        <w:t xml:space="preserve"> </w:t>
      </w:r>
      <w:r w:rsidR="00057DC3" w:rsidRPr="00057DC3">
        <w:rPr>
          <w:rFonts w:asciiTheme="minorHAnsi" w:hAnsiTheme="minorHAnsi" w:cstheme="minorHAnsi"/>
          <w:sz w:val="24"/>
          <w:szCs w:val="24"/>
        </w:rPr>
        <w:t>n</w:t>
      </w:r>
      <w:r w:rsidRPr="00057DC3">
        <w:rPr>
          <w:rFonts w:asciiTheme="minorHAnsi" w:hAnsiTheme="minorHAnsi" w:cstheme="minorHAnsi"/>
          <w:sz w:val="24"/>
          <w:szCs w:val="24"/>
        </w:rPr>
        <w:t>ieruchomości</w:t>
      </w:r>
      <w:r w:rsidR="007C3D06">
        <w:rPr>
          <w:rFonts w:asciiTheme="minorHAnsi" w:hAnsiTheme="minorHAnsi" w:cstheme="minorHAnsi"/>
          <w:sz w:val="24"/>
          <w:szCs w:val="24"/>
        </w:rPr>
        <w:t>ami</w:t>
      </w:r>
      <w:r w:rsidR="00057DC3" w:rsidRPr="00057DC3">
        <w:rPr>
          <w:rFonts w:asciiTheme="minorHAnsi" w:hAnsiTheme="minorHAnsi" w:cstheme="minorHAnsi"/>
          <w:sz w:val="24"/>
          <w:szCs w:val="24"/>
        </w:rPr>
        <w:t xml:space="preserve"> </w:t>
      </w:r>
      <w:r w:rsidRPr="00057DC3">
        <w:rPr>
          <w:rFonts w:asciiTheme="minorHAnsi" w:hAnsiTheme="minorHAnsi" w:cstheme="minorHAnsi"/>
          <w:sz w:val="24"/>
          <w:szCs w:val="24"/>
        </w:rPr>
        <w:t xml:space="preserve"> </w:t>
      </w:r>
      <w:r w:rsidRPr="00057DC3">
        <w:rPr>
          <w:rFonts w:asciiTheme="minorHAnsi" w:hAnsiTheme="minorHAnsi" w:cstheme="minorHAnsi"/>
        </w:rPr>
        <w:t>(</w:t>
      </w:r>
      <w:proofErr w:type="spellStart"/>
      <w:r w:rsidRPr="00057DC3">
        <w:rPr>
          <w:rFonts w:asciiTheme="minorHAnsi" w:hAnsiTheme="minorHAnsi" w:cstheme="minorHAnsi"/>
        </w:rPr>
        <w:t>t.j</w:t>
      </w:r>
      <w:proofErr w:type="spellEnd"/>
      <w:r w:rsidRPr="00057DC3">
        <w:rPr>
          <w:rFonts w:asciiTheme="minorHAnsi" w:hAnsiTheme="minorHAnsi" w:cstheme="minorHAnsi"/>
        </w:rPr>
        <w:t>. Dz. U. z 2020 r. poz. 1990, zm. Dz.U. 2021r. poz. 11)</w:t>
      </w:r>
      <w:r w:rsidRPr="00057DC3">
        <w:rPr>
          <w:rFonts w:asciiTheme="minorHAnsi" w:hAnsiTheme="minorHAnsi" w:cstheme="minorHAnsi"/>
          <w:sz w:val="24"/>
          <w:szCs w:val="24"/>
        </w:rPr>
        <w:t xml:space="preserve">  upłynął w dniu </w:t>
      </w:r>
      <w:r w:rsidR="00D73F52" w:rsidRPr="00057DC3">
        <w:rPr>
          <w:rFonts w:asciiTheme="minorHAnsi" w:hAnsiTheme="minorHAnsi" w:cstheme="minorHAnsi"/>
          <w:sz w:val="24"/>
          <w:szCs w:val="24"/>
        </w:rPr>
        <w:t>04</w:t>
      </w:r>
      <w:r w:rsidRPr="00057DC3">
        <w:rPr>
          <w:rFonts w:asciiTheme="minorHAnsi" w:hAnsiTheme="minorHAnsi" w:cstheme="minorHAnsi"/>
          <w:sz w:val="24"/>
          <w:szCs w:val="24"/>
        </w:rPr>
        <w:t>.</w:t>
      </w:r>
      <w:r w:rsidR="00D73F52" w:rsidRPr="00057DC3">
        <w:rPr>
          <w:rFonts w:asciiTheme="minorHAnsi" w:hAnsiTheme="minorHAnsi" w:cstheme="minorHAnsi"/>
          <w:sz w:val="24"/>
          <w:szCs w:val="24"/>
        </w:rPr>
        <w:t>0</w:t>
      </w:r>
      <w:r w:rsidRPr="00057DC3">
        <w:rPr>
          <w:rFonts w:asciiTheme="minorHAnsi" w:hAnsiTheme="minorHAnsi" w:cstheme="minorHAnsi"/>
          <w:sz w:val="24"/>
          <w:szCs w:val="24"/>
        </w:rPr>
        <w:t>1.202</w:t>
      </w:r>
      <w:r w:rsidR="00D73F52" w:rsidRPr="00057DC3">
        <w:rPr>
          <w:rFonts w:asciiTheme="minorHAnsi" w:hAnsiTheme="minorHAnsi" w:cstheme="minorHAnsi"/>
          <w:sz w:val="24"/>
          <w:szCs w:val="24"/>
        </w:rPr>
        <w:t>1</w:t>
      </w:r>
      <w:r w:rsidRPr="00057DC3">
        <w:rPr>
          <w:rFonts w:asciiTheme="minorHAnsi" w:hAnsiTheme="minorHAnsi" w:cstheme="minorHAnsi"/>
          <w:sz w:val="24"/>
          <w:szCs w:val="24"/>
        </w:rPr>
        <w:t xml:space="preserve">r. </w:t>
      </w:r>
      <w:r w:rsidR="0043374A">
        <w:rPr>
          <w:rFonts w:asciiTheme="minorHAnsi" w:hAnsiTheme="minorHAnsi" w:cstheme="minorHAnsi"/>
          <w:sz w:val="24"/>
          <w:szCs w:val="24"/>
        </w:rPr>
        <w:t>Pierwszy przetarg ustny nieograniczony ogłoszony na dzień 26.03.2021r. zakończył się wynikiem negatywnym z powodu braku chętnych nabywców.</w:t>
      </w:r>
    </w:p>
    <w:p w14:paraId="78FF6FE8" w14:textId="77777777" w:rsidR="0043374A" w:rsidRDefault="00823561" w:rsidP="00823561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>
        <w:rPr>
          <w:rFonts w:asciiTheme="minorHAnsi" w:hAnsiTheme="minorHAnsi" w:cstheme="minorHAnsi"/>
        </w:rPr>
        <w:t>brak.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</w:rPr>
        <w:t>Cena wywoławcza nieruchomości</w:t>
      </w:r>
      <w:r>
        <w:rPr>
          <w:rFonts w:asciiTheme="minorHAnsi" w:hAnsiTheme="minorHAnsi" w:cstheme="minorHAnsi"/>
        </w:rPr>
        <w:t xml:space="preserve">: </w:t>
      </w:r>
      <w:r w:rsidR="00737157" w:rsidRPr="00737157">
        <w:rPr>
          <w:rFonts w:asciiTheme="minorHAnsi" w:hAnsiTheme="minorHAnsi" w:cstheme="minorHAnsi"/>
          <w:b/>
          <w:bCs/>
        </w:rPr>
        <w:t>3</w:t>
      </w:r>
      <w:r w:rsidR="00D73F52" w:rsidRPr="00D73F52">
        <w:rPr>
          <w:rFonts w:asciiTheme="minorHAnsi" w:hAnsiTheme="minorHAnsi" w:cstheme="minorHAnsi"/>
          <w:b/>
          <w:bCs/>
        </w:rPr>
        <w:t>4</w:t>
      </w:r>
      <w:r w:rsidRPr="00D73F5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000,00 zł</w:t>
      </w:r>
      <w:r>
        <w:rPr>
          <w:rFonts w:asciiTheme="minorHAnsi" w:hAnsiTheme="minorHAnsi" w:cstheme="minorHAnsi"/>
        </w:rPr>
        <w:t xml:space="preserve"> (zwolnienie z podatku VAT na podstawie art. 43 ust.1 pkt 10 ustawy o podatku od towarów i usług)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</w:rPr>
        <w:t>Wysokość wadium</w:t>
      </w:r>
      <w:r>
        <w:rPr>
          <w:rFonts w:asciiTheme="minorHAnsi" w:hAnsiTheme="minorHAnsi" w:cstheme="minorHAnsi"/>
        </w:rPr>
        <w:t>:</w:t>
      </w:r>
      <w:r w:rsidR="00737157">
        <w:rPr>
          <w:rFonts w:asciiTheme="minorHAnsi" w:hAnsiTheme="minorHAnsi" w:cstheme="minorHAnsi"/>
        </w:rPr>
        <w:t xml:space="preserve"> </w:t>
      </w:r>
      <w:r w:rsidR="00737157" w:rsidRPr="00737157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</w:rPr>
        <w:t xml:space="preserve"> </w:t>
      </w:r>
      <w:r w:rsidR="00D73F52" w:rsidRPr="00D73F52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00,00 zł</w:t>
      </w:r>
      <w:r w:rsidR="0043374A">
        <w:rPr>
          <w:rFonts w:asciiTheme="minorHAnsi" w:hAnsiTheme="minorHAnsi" w:cstheme="minorHAnsi"/>
          <w:b/>
          <w:bCs/>
        </w:rPr>
        <w:t>.</w:t>
      </w:r>
    </w:p>
    <w:p w14:paraId="75C887C2" w14:textId="77777777" w:rsidR="0043374A" w:rsidRDefault="0043374A" w:rsidP="00823561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hAnsiTheme="minorHAnsi" w:cstheme="minorHAnsi"/>
          <w:b/>
          <w:bCs/>
        </w:rPr>
      </w:pPr>
    </w:p>
    <w:p w14:paraId="455F1574" w14:textId="773CF7F3" w:rsidR="00823561" w:rsidRDefault="00823561" w:rsidP="00823561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Cena nabycia nie obejmuje okazania granic nieruchomości.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737157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326B17" w:rsidRPr="00326B17">
        <w:rPr>
          <w:rFonts w:asciiTheme="minorHAnsi" w:eastAsia="Times New Roman" w:hAnsiTheme="minorHAnsi" w:cstheme="minorHAnsi"/>
          <w:b/>
          <w:bCs/>
        </w:rPr>
        <w:t>30.07</w:t>
      </w:r>
      <w:r w:rsidR="00265F9B" w:rsidRPr="00326B17">
        <w:rPr>
          <w:rFonts w:asciiTheme="minorHAnsi" w:eastAsia="Times New Roman" w:hAnsiTheme="minorHAnsi" w:cstheme="minorHAnsi"/>
          <w:b/>
          <w:bCs/>
        </w:rPr>
        <w:t>.</w:t>
      </w:r>
      <w:r w:rsidRPr="00326B17">
        <w:rPr>
          <w:rFonts w:asciiTheme="minorHAnsi" w:eastAsia="Times New Roman" w:hAnsiTheme="minorHAnsi" w:cstheme="minorHAnsi"/>
          <w:b/>
          <w:bCs/>
        </w:rPr>
        <w:t xml:space="preserve">2021 r. o godzinie </w:t>
      </w:r>
      <w:r w:rsidR="00326B17" w:rsidRPr="00326B17">
        <w:rPr>
          <w:rFonts w:asciiTheme="minorHAnsi" w:eastAsia="Times New Roman" w:hAnsiTheme="minorHAnsi" w:cstheme="minorHAnsi"/>
          <w:b/>
          <w:bCs/>
        </w:rPr>
        <w:t>9</w:t>
      </w:r>
      <w:r w:rsidR="00326B17" w:rsidRPr="00326B17">
        <w:rPr>
          <w:rFonts w:asciiTheme="minorHAnsi" w:eastAsia="Times New Roman" w:hAnsiTheme="minorHAnsi" w:cstheme="minorHAnsi"/>
          <w:b/>
          <w:bCs/>
          <w:vertAlign w:val="superscript"/>
        </w:rPr>
        <w:t>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BC6D961" w14:textId="17B94B7D" w:rsidR="00823561" w:rsidRDefault="00823561" w:rsidP="008235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 w:rsidR="00326B17" w:rsidRPr="00326B17">
        <w:rPr>
          <w:rFonts w:asciiTheme="minorHAnsi" w:eastAsia="Times New Roman" w:hAnsiTheme="minorHAnsi" w:cstheme="minorHAnsi"/>
          <w:b/>
          <w:bCs/>
        </w:rPr>
        <w:t>26.07</w:t>
      </w:r>
      <w:r w:rsidR="00265F9B" w:rsidRPr="00326B17">
        <w:rPr>
          <w:rFonts w:asciiTheme="minorHAnsi" w:eastAsia="Times New Roman" w:hAnsiTheme="minorHAnsi" w:cstheme="minorHAnsi"/>
          <w:b/>
          <w:bCs/>
        </w:rPr>
        <w:t>.</w:t>
      </w:r>
      <w:r w:rsidRPr="00326B17">
        <w:rPr>
          <w:rFonts w:asciiTheme="minorHAnsi" w:eastAsia="Times New Roman" w:hAnsiTheme="minorHAnsi" w:cstheme="minorHAnsi"/>
          <w:b/>
          <w:bCs/>
        </w:rPr>
        <w:t>202</w:t>
      </w:r>
      <w:r w:rsidR="00D73F52" w:rsidRPr="00326B17">
        <w:rPr>
          <w:rFonts w:asciiTheme="minorHAnsi" w:eastAsia="Times New Roman" w:hAnsiTheme="minorHAnsi" w:cstheme="minorHAnsi"/>
          <w:b/>
          <w:bCs/>
        </w:rPr>
        <w:t>1</w:t>
      </w:r>
      <w:r w:rsidRPr="00326B17">
        <w:rPr>
          <w:rFonts w:asciiTheme="minorHAnsi" w:eastAsia="Times New Roman" w:hAnsiTheme="minorHAnsi" w:cstheme="minorHAnsi"/>
          <w:b/>
          <w:bCs/>
        </w:rPr>
        <w:t xml:space="preserve"> r.</w:t>
      </w:r>
      <w:r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 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 2) zamknięcia przetargu, 3) unieważnienia przetargu, 4) zakończenia przetargu wynikiem negatywnym. 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F2E8258" w14:textId="790C7312" w:rsidR="00823561" w:rsidRDefault="00823561" w:rsidP="008235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Theme="minorHAnsi" w:eastAsia="Times New Roman" w:hAnsiTheme="minorHAnsi" w:cstheme="minorHAnsi"/>
        </w:rPr>
        <w:t>cy</w:t>
      </w:r>
      <w:proofErr w:type="spellEnd"/>
      <w:r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  <w:r w:rsidR="0043374A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64B5A84" w14:textId="77777777" w:rsidR="00823561" w:rsidRDefault="00823561" w:rsidP="008235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3DC26AF" w14:textId="77777777" w:rsidR="00823561" w:rsidRDefault="00823561" w:rsidP="008235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</w:t>
      </w:r>
      <w:r>
        <w:rPr>
          <w:rFonts w:asciiTheme="minorHAnsi" w:eastAsia="Times New Roman" w:hAnsiTheme="minorHAnsi" w:cstheme="minorHAnsi"/>
        </w:rPr>
        <w:lastRenderedPageBreak/>
        <w:t>podanym w zawiadomieniu, organizator przetargu może odstąpić od zawarcia umowy, a wpłacone wadium nie podlega zwrotowi.</w:t>
      </w:r>
      <w:r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FC4F246" w14:textId="77777777" w:rsidR="00823561" w:rsidRDefault="00823561" w:rsidP="008235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18F3416" w14:textId="77777777" w:rsidR="00823561" w:rsidRDefault="00823561" w:rsidP="008235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DCDDC80" w14:textId="77777777" w:rsidR="00823561" w:rsidRDefault="00823561" w:rsidP="008235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D90F04C" w14:textId="77777777" w:rsidR="00823561" w:rsidRDefault="00823561" w:rsidP="008235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C5F4642" w14:textId="77777777" w:rsidR="00823561" w:rsidRDefault="00823561" w:rsidP="008235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 W/w oświadczenie nabywcy złożone zostanie również w umowie kupna-sprzedaży sporządzonej w formie aktu notarialnego.</w:t>
      </w:r>
    </w:p>
    <w:p w14:paraId="4E174A16" w14:textId="77777777" w:rsidR="00823561" w:rsidRPr="00D73F52" w:rsidRDefault="00823561" w:rsidP="008235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Szczegółowych informacji dotyczących przetargu udziela Referat Gospodarki Nieruchomościami i Geodezji Urzędu Gminy Nowa Ruda, p. nr 19, tel. 74/872 0915 w godzinach pracy Urzędu. W referacie jest do wglądu mapa ewidencyjna sprzedawanej nieruchomości. Informację o przetargu zamieszcza się na stronie </w:t>
      </w:r>
      <w:hyperlink r:id="rId5" w:history="1">
        <w:r w:rsidRPr="00D73F52">
          <w:rPr>
            <w:rStyle w:val="Hipercze"/>
            <w:rFonts w:asciiTheme="minorHAnsi" w:hAnsiTheme="minorHAnsi"/>
            <w:color w:val="auto"/>
            <w:u w:val="none"/>
          </w:rPr>
          <w:t>www.otoprzetargi.pl</w:t>
        </w:r>
      </w:hyperlink>
    </w:p>
    <w:p w14:paraId="6E820E59" w14:textId="77777777" w:rsidR="00823561" w:rsidRDefault="00823561" w:rsidP="008235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E6D5CCE" w14:textId="77777777" w:rsidR="00823561" w:rsidRDefault="00823561" w:rsidP="008235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 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 U. z 2020 r. poz. 1990, zm. Dz.U. 2021r. poz. 11)</w:t>
      </w:r>
      <w:r>
        <w:rPr>
          <w:rFonts w:asciiTheme="minorHAnsi" w:eastAsia="Times New Roman" w:hAnsiTheme="minorHAnsi" w:cstheme="minorHAnsi"/>
        </w:rPr>
        <w:t xml:space="preserve">  oraz rozporządzenia Rady Ministrów z dnia 14 września 2004 r. w sprawie sposobu i trybu przeprowadzania przetargów oraz rokowań na zbycie nieruchomości </w:t>
      </w:r>
      <w:r>
        <w:rPr>
          <w:rFonts w:asciiTheme="minorHAnsi" w:hAnsiTheme="minorHAnsi" w:cstheme="minorHAnsi"/>
        </w:rPr>
        <w:t xml:space="preserve">(Dz.U. z 2014 r. poz. 1490, zm. Dz.U. 2020r. poz. 1698 ) . </w:t>
      </w:r>
    </w:p>
    <w:p w14:paraId="148DF0AD" w14:textId="77777777" w:rsidR="00823561" w:rsidRPr="00D73F52" w:rsidRDefault="00823561" w:rsidP="00D73F5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Więcej informacji o przetwarzaniu danych osobowych przez Gminę Nowa Ruda można uzyskać na stronie </w:t>
      </w:r>
      <w:hyperlink r:id="rId6" w:history="1">
        <w:r w:rsidRPr="00D73F52">
          <w:rPr>
            <w:rStyle w:val="Hipercze"/>
            <w:rFonts w:asciiTheme="minorHAnsi" w:hAnsiTheme="minorHAnsi"/>
            <w:iCs/>
            <w:color w:val="auto"/>
            <w:u w:val="none"/>
          </w:rPr>
          <w:t>www.bip.gmina.nowaruda.pl</w:t>
        </w:r>
      </w:hyperlink>
      <w:r w:rsidRPr="00D73F52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w pliku pt. </w:t>
      </w:r>
      <w:r w:rsidRPr="00D73F52">
        <w:rPr>
          <w:rFonts w:asciiTheme="minorHAnsi" w:hAnsiTheme="minorHAnsi" w:cstheme="minorHAnsi"/>
          <w:iCs/>
        </w:rPr>
        <w:t>Klauzula informacyjna do przetwarzania danych osobowych RODO</w:t>
      </w:r>
    </w:p>
    <w:p w14:paraId="2456EC46" w14:textId="4C762830" w:rsidR="00823561" w:rsidRPr="00737157" w:rsidRDefault="00823561" w:rsidP="00D73F52">
      <w:pPr>
        <w:tabs>
          <w:tab w:val="left" w:pos="3969"/>
          <w:tab w:val="left" w:pos="8789"/>
        </w:tabs>
        <w:spacing w:before="360" w:after="0" w:line="360" w:lineRule="auto"/>
        <w:ind w:left="357"/>
        <w:jc w:val="both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</w:t>
      </w:r>
      <w:r w:rsidRPr="00326B17">
        <w:rPr>
          <w:sz w:val="24"/>
          <w:szCs w:val="24"/>
        </w:rPr>
        <w:t>/</w:t>
      </w:r>
      <w:r w:rsidR="00326B17">
        <w:rPr>
          <w:sz w:val="24"/>
          <w:szCs w:val="24"/>
        </w:rPr>
        <w:t xml:space="preserve">Z up. Wójta </w:t>
      </w:r>
      <w:r w:rsidRPr="00326B17">
        <w:rPr>
          <w:sz w:val="24"/>
          <w:szCs w:val="24"/>
        </w:rPr>
        <w:t xml:space="preserve">Anna </w:t>
      </w:r>
      <w:r w:rsidR="00326B17">
        <w:rPr>
          <w:sz w:val="24"/>
          <w:szCs w:val="24"/>
        </w:rPr>
        <w:t>Zawiślak</w:t>
      </w:r>
      <w:r w:rsidRPr="00326B17">
        <w:rPr>
          <w:sz w:val="24"/>
          <w:szCs w:val="24"/>
        </w:rPr>
        <w:t xml:space="preserve"> </w:t>
      </w:r>
      <w:r w:rsidR="00326B17">
        <w:rPr>
          <w:sz w:val="24"/>
          <w:szCs w:val="24"/>
        </w:rPr>
        <w:t>–</w:t>
      </w:r>
      <w:r w:rsidRPr="00326B17">
        <w:rPr>
          <w:sz w:val="24"/>
          <w:szCs w:val="24"/>
        </w:rPr>
        <w:t xml:space="preserve"> </w:t>
      </w:r>
      <w:r w:rsidR="00326B17">
        <w:rPr>
          <w:sz w:val="24"/>
          <w:szCs w:val="24"/>
        </w:rPr>
        <w:t xml:space="preserve">Zastępca </w:t>
      </w:r>
      <w:r w:rsidRPr="00326B17">
        <w:rPr>
          <w:sz w:val="24"/>
          <w:szCs w:val="24"/>
        </w:rPr>
        <w:t>Wójt</w:t>
      </w:r>
      <w:r w:rsidR="00326B17">
        <w:rPr>
          <w:sz w:val="24"/>
          <w:szCs w:val="24"/>
        </w:rPr>
        <w:t>a</w:t>
      </w:r>
      <w:r w:rsidRPr="00326B17">
        <w:rPr>
          <w:sz w:val="24"/>
          <w:szCs w:val="24"/>
        </w:rPr>
        <w:t xml:space="preserve"> /</w:t>
      </w:r>
    </w:p>
    <w:p w14:paraId="09CC915F" w14:textId="77777777" w:rsidR="005B1FC2" w:rsidRDefault="005B1FC2"/>
    <w:sectPr w:rsidR="005B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AF"/>
    <w:rsid w:val="0005794B"/>
    <w:rsid w:val="00057DC3"/>
    <w:rsid w:val="000F7063"/>
    <w:rsid w:val="001C411E"/>
    <w:rsid w:val="00265F9B"/>
    <w:rsid w:val="00326B17"/>
    <w:rsid w:val="0043374A"/>
    <w:rsid w:val="005B1FC2"/>
    <w:rsid w:val="006425AF"/>
    <w:rsid w:val="00737157"/>
    <w:rsid w:val="007C3D06"/>
    <w:rsid w:val="00801D49"/>
    <w:rsid w:val="00823561"/>
    <w:rsid w:val="00835A06"/>
    <w:rsid w:val="00BF6E60"/>
    <w:rsid w:val="00CC357F"/>
    <w:rsid w:val="00D73F52"/>
    <w:rsid w:val="00D83F5B"/>
    <w:rsid w:val="00F1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78E2"/>
  <w15:chartTrackingRefBased/>
  <w15:docId w15:val="{15A19362-B01D-446E-B180-F8902337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61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56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56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56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561"/>
    <w:rPr>
      <w:rFonts w:eastAsia="Times New Roman" w:cstheme="minorHAnsi"/>
      <w:color w:val="000000" w:themeColor="tex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823561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823561"/>
    <w:pPr>
      <w:ind w:left="720"/>
    </w:pPr>
  </w:style>
  <w:style w:type="paragraph" w:customStyle="1" w:styleId="Standard">
    <w:name w:val="Standard"/>
    <w:rsid w:val="0082356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2356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1285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</cp:revision>
  <cp:lastPrinted>2021-02-16T07:55:00Z</cp:lastPrinted>
  <dcterms:created xsi:type="dcterms:W3CDTF">2021-02-15T10:30:00Z</dcterms:created>
  <dcterms:modified xsi:type="dcterms:W3CDTF">2021-06-23T11:11:00Z</dcterms:modified>
</cp:coreProperties>
</file>