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CC9D" w14:textId="723587E7" w:rsidR="00891834" w:rsidRPr="005B720B" w:rsidRDefault="00891834" w:rsidP="00891834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B40AF2">
        <w:rPr>
          <w:color w:val="auto"/>
        </w:rPr>
        <w:t>136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4D361B">
        <w:rPr>
          <w:color w:val="auto"/>
        </w:rPr>
        <w:t xml:space="preserve">5 </w:t>
      </w:r>
      <w:r w:rsidR="006C0362">
        <w:rPr>
          <w:color w:val="auto"/>
        </w:rPr>
        <w:t>maja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45D58079" w14:textId="747E7522" w:rsidR="00891834" w:rsidRPr="005B720B" w:rsidRDefault="00891834" w:rsidP="00891834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1B4921">
        <w:t>t.j</w:t>
      </w:r>
      <w:proofErr w:type="spellEnd"/>
      <w:r w:rsidR="001B4921">
        <w:t>. Dz. U. z 2020 r. poz. 1990; zm.: Dz. U. z 2019 r. poz. 2020 oraz z 2021 r. poz. 11 i poz. 234.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AAE68D7" w14:textId="5CA563DB" w:rsidR="00891834" w:rsidRPr="002C0D4F" w:rsidRDefault="00891834" w:rsidP="00891834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r>
        <w:rPr>
          <w:color w:val="000000" w:themeColor="text1"/>
          <w:sz w:val="24"/>
        </w:rPr>
        <w:t>Ludwikowicach Kłodzkich</w:t>
      </w:r>
      <w:r w:rsidRPr="002C0D4F">
        <w:rPr>
          <w:color w:val="000000" w:themeColor="text1"/>
          <w:sz w:val="24"/>
        </w:rPr>
        <w:t xml:space="preserve"> w granicach działki nr </w:t>
      </w:r>
      <w:r>
        <w:rPr>
          <w:color w:val="000000" w:themeColor="text1"/>
          <w:sz w:val="24"/>
        </w:rPr>
        <w:t>18/</w:t>
      </w:r>
      <w:r w:rsidR="006C0362">
        <w:rPr>
          <w:color w:val="000000" w:themeColor="text1"/>
          <w:sz w:val="24"/>
        </w:rPr>
        <w:t>19</w:t>
      </w:r>
      <w:r w:rsidRPr="002C0D4F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</w:t>
      </w:r>
      <w:r w:rsidR="006C0362">
        <w:rPr>
          <w:color w:val="000000" w:themeColor="text1"/>
          <w:sz w:val="24"/>
        </w:rPr>
        <w:t>9</w:t>
      </w:r>
      <w:r w:rsidRPr="002C0D4F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00</w:t>
      </w:r>
      <w:r w:rsidR="006C0362">
        <w:rPr>
          <w:color w:val="000000" w:themeColor="text1"/>
          <w:sz w:val="24"/>
        </w:rPr>
        <w:t>21336/3.</w:t>
      </w:r>
    </w:p>
    <w:p w14:paraId="7FF8D37F" w14:textId="77777777" w:rsidR="00891834" w:rsidRPr="002C0D4F" w:rsidRDefault="00891834" w:rsidP="00891834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7D6B5B6" w14:textId="77777777" w:rsidR="00891834" w:rsidRPr="002C0D4F" w:rsidRDefault="00891834" w:rsidP="00891834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305C349" w14:textId="77777777" w:rsidR="00891834" w:rsidRPr="002C0D4F" w:rsidRDefault="00891834" w:rsidP="00891834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F219BE4" w14:textId="77777777" w:rsidR="00891834" w:rsidRPr="002C0D4F" w:rsidRDefault="00891834" w:rsidP="00891834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67664188" w14:textId="77777777" w:rsidR="00891834" w:rsidRPr="007C0F0A" w:rsidRDefault="00891834" w:rsidP="0089183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7C0F0A">
        <w:rPr>
          <w:color w:val="000000" w:themeColor="text1"/>
          <w:sz w:val="24"/>
          <w:szCs w:val="24"/>
        </w:rPr>
        <w:t>/Adrianna Mierzejewska – Wójt Gminy Nowa Ruda/</w:t>
      </w:r>
    </w:p>
    <w:p w14:paraId="58ECF817" w14:textId="77777777" w:rsidR="00891834" w:rsidRPr="001A0003" w:rsidRDefault="00891834" w:rsidP="0089183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0"/>
    <w:p w14:paraId="15F66399" w14:textId="2D99E53B" w:rsidR="00891834" w:rsidRPr="005B720B" w:rsidRDefault="00891834" w:rsidP="00891834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40AF2">
        <w:rPr>
          <w:color w:val="auto"/>
        </w:rPr>
        <w:t>136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D361B">
        <w:rPr>
          <w:color w:val="auto"/>
        </w:rPr>
        <w:t xml:space="preserve">5 </w:t>
      </w:r>
      <w:r w:rsidR="00C34753">
        <w:rPr>
          <w:color w:val="auto"/>
        </w:rPr>
        <w:t>maja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2857A4DF" w14:textId="77777777" w:rsidR="00891834" w:rsidRPr="00424224" w:rsidRDefault="00891834" w:rsidP="00891834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55CD302" w14:textId="1725F8EF" w:rsidR="00891834" w:rsidRPr="00370C0B" w:rsidRDefault="00891834" w:rsidP="00891834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4D361B">
        <w:rPr>
          <w:sz w:val="24"/>
          <w:szCs w:val="24"/>
        </w:rPr>
        <w:t xml:space="preserve"> 05.05.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4D361B">
        <w:rPr>
          <w:sz w:val="24"/>
          <w:szCs w:val="24"/>
        </w:rPr>
        <w:t>25.05.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1517BEF5" w14:textId="77777777" w:rsidR="00891834" w:rsidRPr="005B720B" w:rsidRDefault="00891834" w:rsidP="00891834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4B057E91" w14:textId="6E2303F1" w:rsidR="00891834" w:rsidRPr="005B720B" w:rsidRDefault="00891834" w:rsidP="0089183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W2K/00021</w:t>
      </w:r>
      <w:r w:rsidR="00C34753">
        <w:rPr>
          <w:sz w:val="24"/>
          <w:szCs w:val="24"/>
        </w:rPr>
        <w:t>336/3</w:t>
      </w:r>
    </w:p>
    <w:p w14:paraId="2CD5580B" w14:textId="4420E555" w:rsidR="00891834" w:rsidRPr="005B720B" w:rsidRDefault="00891834" w:rsidP="0089183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</w:t>
      </w:r>
      <w:r w:rsidR="00C34753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 Kłodzkie</w:t>
      </w:r>
    </w:p>
    <w:p w14:paraId="0F9F6FE5" w14:textId="25069989" w:rsidR="00891834" w:rsidRPr="005B720B" w:rsidRDefault="00891834" w:rsidP="0089183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C34753">
        <w:rPr>
          <w:sz w:val="24"/>
          <w:szCs w:val="24"/>
        </w:rPr>
        <w:t>9</w:t>
      </w:r>
      <w:r w:rsidRPr="005B720B">
        <w:rPr>
          <w:sz w:val="24"/>
          <w:szCs w:val="24"/>
        </w:rPr>
        <w:t xml:space="preserve"> ha.</w:t>
      </w:r>
    </w:p>
    <w:p w14:paraId="72946C1F" w14:textId="2A6B3399" w:rsidR="00891834" w:rsidRPr="00483105" w:rsidRDefault="00891834" w:rsidP="0089183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18/</w:t>
      </w:r>
      <w:r w:rsidR="00C34753">
        <w:rPr>
          <w:sz w:val="24"/>
          <w:szCs w:val="24"/>
        </w:rPr>
        <w:t>19</w:t>
      </w:r>
      <w:r>
        <w:rPr>
          <w:sz w:val="24"/>
          <w:szCs w:val="24"/>
        </w:rPr>
        <w:t xml:space="preserve"> (</w:t>
      </w:r>
      <w:proofErr w:type="spellStart"/>
      <w:r w:rsidR="00C34753"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</w:t>
      </w:r>
      <w:r w:rsidR="00C34753">
        <w:rPr>
          <w:sz w:val="24"/>
          <w:szCs w:val="24"/>
        </w:rPr>
        <w:t>9</w:t>
      </w:r>
      <w:r w:rsidRPr="005B720B">
        <w:rPr>
          <w:sz w:val="24"/>
          <w:szCs w:val="24"/>
        </w:rPr>
        <w:t xml:space="preserve"> ha, Obręb </w:t>
      </w:r>
      <w:r>
        <w:rPr>
          <w:sz w:val="24"/>
          <w:szCs w:val="24"/>
        </w:rPr>
        <w:t>Ludwikowice. Kształt działki  zbliżony do prostokąta, działka położona na terenie nachylonym, dojazd do działki drog</w:t>
      </w:r>
      <w:r w:rsidR="00C34753">
        <w:rPr>
          <w:sz w:val="24"/>
          <w:szCs w:val="24"/>
        </w:rPr>
        <w:t>ą</w:t>
      </w:r>
      <w:r>
        <w:rPr>
          <w:sz w:val="24"/>
          <w:szCs w:val="24"/>
        </w:rPr>
        <w:t xml:space="preserve"> gruntową </w:t>
      </w:r>
      <w:r w:rsidR="00C34753">
        <w:rPr>
          <w:sz w:val="24"/>
          <w:szCs w:val="24"/>
        </w:rPr>
        <w:t>(nieurządzona) dochodząc</w:t>
      </w:r>
      <w:r w:rsidR="00C927EA">
        <w:rPr>
          <w:sz w:val="24"/>
          <w:szCs w:val="24"/>
        </w:rPr>
        <w:t>ą</w:t>
      </w:r>
      <w:r w:rsidR="00C34753">
        <w:rPr>
          <w:sz w:val="24"/>
          <w:szCs w:val="24"/>
        </w:rPr>
        <w:t xml:space="preserve"> do drogi utwardzonej</w:t>
      </w:r>
      <w:r>
        <w:rPr>
          <w:sz w:val="24"/>
          <w:szCs w:val="24"/>
        </w:rPr>
        <w:t>, w sąsiedztwie działki dostępna energia elektryczna oraz sieć wodociągowa.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Miejscowym planem zagospodarowania przestrzennego dla części wsi Ludwikowice Kłodzkie teren lokalizacji działki  przeznaczony jest na cele zabudowy mieszkaniowej jednorodzinnej z towarzyszącymi usługami. Działka leży w strefie K – ochrony konserwatorskiej </w:t>
      </w:r>
    </w:p>
    <w:p w14:paraId="4304C97D" w14:textId="77777777" w:rsidR="00891834" w:rsidRPr="005B720B" w:rsidRDefault="00891834" w:rsidP="00891834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29B28D5D" w14:textId="3E28EAE6" w:rsidR="00891834" w:rsidRPr="007A7EF1" w:rsidRDefault="00891834" w:rsidP="0089183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>4</w:t>
      </w:r>
      <w:r w:rsidR="00C927E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 w:rsidR="00C927E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00</w:t>
      </w:r>
      <w:r w:rsidRPr="007A7EF1">
        <w:rPr>
          <w:b/>
          <w:bCs/>
          <w:sz w:val="24"/>
          <w:szCs w:val="24"/>
        </w:rPr>
        <w:t xml:space="preserve">,00 zł </w:t>
      </w:r>
      <w:r>
        <w:rPr>
          <w:b/>
          <w:bCs/>
          <w:sz w:val="24"/>
          <w:szCs w:val="24"/>
        </w:rPr>
        <w:t>do ceny wylicytowanej doliczony zostanie podatek VAT w wysokości 23%</w:t>
      </w:r>
    </w:p>
    <w:p w14:paraId="41E5F12B" w14:textId="77777777" w:rsidR="00891834" w:rsidRPr="007A7EF1" w:rsidRDefault="00891834" w:rsidP="0089183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D61C3EE" w14:textId="77777777" w:rsidR="00891834" w:rsidRPr="005B720B" w:rsidRDefault="00891834" w:rsidP="0089183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AA65BFA" w14:textId="77777777" w:rsidR="00891834" w:rsidRPr="005B720B" w:rsidRDefault="00891834" w:rsidP="0089183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B23497A" w14:textId="77777777" w:rsidR="00891834" w:rsidRPr="005B720B" w:rsidRDefault="00891834" w:rsidP="00891834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13C6CE5A" w14:textId="77777777" w:rsidR="00891834" w:rsidRDefault="00891834" w:rsidP="00891834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CE6FE14" w14:textId="77777777" w:rsidR="00891834" w:rsidRPr="005B720B" w:rsidRDefault="00891834" w:rsidP="00891834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54AE259F" w14:textId="77777777" w:rsidR="00891834" w:rsidRPr="005B720B" w:rsidRDefault="00891834" w:rsidP="00891834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37E6353B" w14:textId="77777777" w:rsidR="00891834" w:rsidRPr="000A594C" w:rsidRDefault="00891834" w:rsidP="00891834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1594E490" w14:textId="77777777" w:rsidR="00891834" w:rsidRPr="000A594C" w:rsidRDefault="00891834" w:rsidP="00891834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0C1130C6" w14:textId="77777777" w:rsidR="00891834" w:rsidRPr="007C0F0A" w:rsidRDefault="00891834" w:rsidP="0089183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7C0F0A">
        <w:rPr>
          <w:color w:val="000000" w:themeColor="text1"/>
          <w:sz w:val="24"/>
          <w:szCs w:val="24"/>
        </w:rPr>
        <w:t>/Adrianna Mierzejewska – Wójt Gminy Nowa Ruda/</w:t>
      </w:r>
    </w:p>
    <w:p w14:paraId="0A88C1D9" w14:textId="77777777" w:rsidR="00891834" w:rsidRDefault="00891834" w:rsidP="00891834"/>
    <w:p w14:paraId="3B8151DD" w14:textId="77777777" w:rsidR="00891834" w:rsidRDefault="00891834" w:rsidP="00891834"/>
    <w:p w14:paraId="6B2E4F51" w14:textId="77777777" w:rsidR="00891834" w:rsidRDefault="00891834" w:rsidP="00891834"/>
    <w:p w14:paraId="6AA5D3EE" w14:textId="77777777" w:rsidR="00891834" w:rsidRDefault="00891834" w:rsidP="00891834"/>
    <w:p w14:paraId="76C034E3" w14:textId="77777777" w:rsidR="00891834" w:rsidRDefault="00891834" w:rsidP="00891834"/>
    <w:p w14:paraId="46B9EA17" w14:textId="77777777" w:rsidR="00891834" w:rsidRDefault="00891834" w:rsidP="00891834"/>
    <w:p w14:paraId="6556577C" w14:textId="77777777" w:rsidR="00891834" w:rsidRDefault="00891834" w:rsidP="00891834"/>
    <w:p w14:paraId="7A105998" w14:textId="77777777" w:rsidR="004A37F9" w:rsidRDefault="0082323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4"/>
    <w:rsid w:val="001B4921"/>
    <w:rsid w:val="004D361B"/>
    <w:rsid w:val="006C0362"/>
    <w:rsid w:val="007C0F0A"/>
    <w:rsid w:val="00823234"/>
    <w:rsid w:val="00891834"/>
    <w:rsid w:val="009E1E95"/>
    <w:rsid w:val="00A779F1"/>
    <w:rsid w:val="00B40AF2"/>
    <w:rsid w:val="00C34753"/>
    <w:rsid w:val="00C927EA"/>
    <w:rsid w:val="00D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BC1E"/>
  <w15:chartTrackingRefBased/>
  <w15:docId w15:val="{F9F33AEF-7A0D-400D-BE49-3777125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83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83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83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83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9183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918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2021-05-05T06:43:00Z</cp:lastPrinted>
  <dcterms:created xsi:type="dcterms:W3CDTF">2021-05-04T11:50:00Z</dcterms:created>
  <dcterms:modified xsi:type="dcterms:W3CDTF">2021-05-05T06:45:00Z</dcterms:modified>
</cp:coreProperties>
</file>