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color w:val="auto"/>
        </w:rPr>
      </w:pPr>
      <w:r>
        <w:rPr>
          <w:color w:val="auto"/>
        </w:rPr>
        <w:t xml:space="preserve">Zarządzenie Wójta Gminy Nowa Ruda nr 119/21 z dnia 19 kwietnia 2021 roku w sprawie przeznaczenia do sprzedaży i ogłoszenia wykazu nieruchomości przeznaczonych do sprzedaży stanowiących własność Gminy Nowa Ruda </w:t>
      </w:r>
    </w:p>
    <w:p>
      <w:pPr>
        <w:pStyle w:val="Nagwek1"/>
        <w:rPr>
          <w:b/>
          <w:b/>
          <w:bCs/>
          <w:color w:val="auto"/>
        </w:rPr>
      </w:pPr>
      <w:r>
        <w:rPr>
          <w:color w:val="auto"/>
        </w:rPr>
        <w:t>Na podstawie art. 30 ust. 2 pkt 3 ustawy z dnia 8 marca 1990 roku o samorządzie gminnym (t.j. Dz. U. z 2020 r. poz. 713</w:t>
      </w:r>
      <w:r>
        <w:rPr/>
        <w:t xml:space="preserve"> ; zm.: Dz. U. z 2020 r. poz. 1378</w:t>
      </w:r>
      <w:r>
        <w:rPr>
          <w:color w:val="auto"/>
        </w:rPr>
        <w:t>) art. 13 ust. 1, art. 25 ust. 1, art. 35 ust. 1 i 2 ustawy z dnia 21 sierpnia 1997 r. o gospodarce nieruchomościami (</w:t>
      </w:r>
      <w:r>
        <w:rPr/>
        <w:t>t.j. Dz. U. z 2020 r. poz. 1990; zm.: Dz. U. z 2019 r. poz. 2020 oraz z 2021 r. poz. 11</w:t>
      </w:r>
      <w:r>
        <w:rPr>
          <w:color w:val="auto"/>
        </w:rPr>
        <w:t xml:space="preserve">),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>
        <w:rPr>
          <w:b/>
          <w:bCs/>
          <w:color w:val="auto"/>
        </w:rPr>
        <w:t>zarządzam, co następuje:</w:t>
      </w:r>
    </w:p>
    <w:p>
      <w:pPr>
        <w:pStyle w:val="ListParagraph"/>
        <w:numPr>
          <w:ilvl w:val="0"/>
          <w:numId w:val="4"/>
        </w:numPr>
        <w:spacing w:lineRule="auto" w:line="360" w:before="160" w:after="1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Przeznacza się do sprzedaży w drodze przetargu nieruchomość gruntową niezabudowaną położoną w Ludwikowicach Kłodzkich w granicach działki nr 18/31 o powierzchni 0,0745 ha, KW Nr SW2K/00021335/6.</w:t>
      </w:r>
    </w:p>
    <w:p>
      <w:pPr>
        <w:pStyle w:val="ListParagraph"/>
        <w:numPr>
          <w:ilvl w:val="0"/>
          <w:numId w:val="6"/>
        </w:numPr>
        <w:spacing w:lineRule="auto" w: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Podaje się do publicznej wiadomości wykaz nieruchomości przeznaczonych do sprzedaży, dotyczący nieruchomości opisanej w § 1, stanowiący załącznik do zarządzenia.</w:t>
      </w:r>
    </w:p>
    <w:p>
      <w:pPr>
        <w:pStyle w:val="ListParagraph"/>
        <w:numPr>
          <w:ilvl w:val="1"/>
          <w:numId w:val="6"/>
        </w:numPr>
        <w:spacing w:lineRule="auto" w:line="3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Wykaz, o którym mowa w ust. 1 wywiesza się na okres 21 dni w siedzibie Urzędu Gminy Nowa Ruda, ul. Niepodległości 2 oraz publikuje się na stronie internetowej Urzędu Gminy Nowa Ruda, w Biuletynie Informacji Publicznej Gminy Nowa Ruda. Ponadto wykaz wywiesza się na tablicy ogłoszeń Sołectwa Ludwikowice Kłodzkie, a informację o zamieszczeniu wykazu podaje się w prasie lokalnej.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7"/>
        </w:numPr>
        <w:spacing w:lineRule="auto" w:line="360" w:before="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/Adrianna Mierzejewska – Wójt Gminy Nowa Ruda/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FFFFFF" w:themeColor="background1"/>
          <w:sz w:val="24"/>
          <w:szCs w:val="24"/>
        </w:rPr>
      </w:pPr>
      <w:r>
        <w:rPr>
          <w:rFonts w:cs="Calibri"/>
          <w:color w:val="FFFFFF" w:themeColor="background1"/>
          <w:sz w:val="24"/>
          <w:szCs w:val="24"/>
        </w:rPr>
        <w:t>a Mierzejewska – Wójt Gminy Nowa Ruda/</w:t>
      </w:r>
      <w:bookmarkStart w:id="0" w:name="_Hlk51663466"/>
      <w:bookmarkEnd w:id="0"/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119/21</w:t>
        <w:br/>
        <w:t>z dnia 19 kwietnia 2021 roku</w:t>
      </w:r>
    </w:p>
    <w:p>
      <w:pPr>
        <w:pStyle w:val="Nagwek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Wykaz nieruchomości przeznaczonych do sprzedaży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Wykaz wywiesza się na okres od dnia 19.04.2021 r. do dnia 10.05.2021 r.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nr księgi wieczystej: SW2K/00021335/6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18/31 , AM-3, obręb 0009 Ludwikowice Kłodzkie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Powierzchnia nieruchomości : </w:t>
      </w:r>
      <w:r>
        <w:rPr>
          <w:sz w:val="24"/>
          <w:szCs w:val="24"/>
        </w:rPr>
        <w:t>0,0745 ha.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Opis nieruchomości, przeznaczenie i sposób zagospodarowania: </w:t>
      </w:r>
      <w:r>
        <w:rPr>
          <w:sz w:val="24"/>
          <w:szCs w:val="24"/>
        </w:rPr>
        <w:t>nieruchomość gruntowa  w granicach działki nr 18/31 (PsIV – 0,0674, LsV – 0,0071 ha) o powierzchni 0,0745 ha, Obręb Ludwikowice. Kształt działki nieregularny – wielokąt, działka położona na terenie nachylonym w kierunku południowo-wschodnim, dojazd do działki stanowi droga gruntowa nieurządzona dochodząca do drogi utwardzonej, w sąsiedztwie działki dostępna energia elektryczna oraz sieć wodociągowa.</w:t>
        <w:br/>
        <w:t xml:space="preserve">Zgodnie z Miejscowym planem zagospodarowania przestrzennego dla części wsi Ludwikowice Kłodzkie teren lokalizacji działki  przeznaczony jest na cele zabudowy mieszkaniowej jednorodzinnej z towarzyszącymi usługami. Działka leży w strefie K – ochrony konserwatorskiej.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 przeznaczenia do sprzedaży: przetarg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b/>
          <w:bCs/>
          <w:sz w:val="24"/>
          <w:szCs w:val="24"/>
        </w:rPr>
        <w:t>Cena nieruchomości: 35.300,00 zł do ceny wylicytowanej doliczony zostanie podatek VAT w wysokości 23%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>
      <w:pPr>
        <w:pStyle w:val="ListParagraph"/>
        <w:numPr>
          <w:ilvl w:val="0"/>
          <w:numId w:val="5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>
      <w:pPr>
        <w:pStyle w:val="Normal"/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korzystają z tego pierwszeństwa, jeżeli złożą wniosek o nabycie w ciągu 6 tygodni licząc od dnia wywieszenia wykazu.</w:t>
      </w:r>
    </w:p>
    <w:p>
      <w:pPr>
        <w:pStyle w:val="Normal"/>
        <w:suppressAutoHyphens w:val="false"/>
        <w:spacing w:lineRule="auto" w:line="259"/>
        <w:textAlignment w:val="au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3969" w:leader="none"/>
        </w:tabs>
        <w:spacing w:lineRule="auto" w:line="360" w:before="24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Otrzymują: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Ludwikowice Kłodzkie – do ogłoszenia na tablicy ogłoszeń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Prasa lokalna – www.otoprzetargi.pl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Referat Gospodarki Nieruchomościami i Geodezji a/a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>/Adrianna Mierzejewska – Wójt Gminy Nowa Ruda/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2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2"/>
      <w:numFmt w:val="decimal"/>
      <w:suff w:val="space"/>
      <w:lvlText w:val="§%1.1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3"/>
      <w:numFmt w:val="decimal"/>
      <w:suff w:val="space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5cc5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c75cc5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c75cc5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c75cc5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c75cc5"/>
    <w:rPr>
      <w:rFonts w:eastAsia="Times New Roman" w:cs="Calibri" w:cstheme="minorHAnsi"/>
      <w:color w:val="000000" w:themeColor="text1"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c75cc5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LibreOffice/7.0.1.2$Windows_X86_64 LibreOffice_project/7cbcfc562f6eb6708b5ff7d7397325de9e764452</Application>
  <Pages>2</Pages>
  <Words>590</Words>
  <Characters>3364</Characters>
  <CharactersWithSpaces>3930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2021-04-14T08:40:00Z</dcterms:created>
  <dc:creator>Renata</dc:creator>
  <dc:description/>
  <dc:language>pl-PL</dc:language>
  <cp:lastModifiedBy>Renata</cp:lastModifiedBy>
  <cp:lastPrinted>2021-04-14T08:49:00Z</cp:lastPrinted>
  <dcterms:modified xsi:type="dcterms:W3CDTF">2021-04-19T12:26:00Z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