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17B4AC" w14:textId="41666463" w:rsidR="00083E11" w:rsidRPr="005322FC" w:rsidRDefault="00083E11" w:rsidP="00083E11">
      <w:pPr>
        <w:pStyle w:val="Nagwek2"/>
        <w:rPr>
          <w:b/>
          <w:bCs/>
          <w:color w:val="auto"/>
        </w:rPr>
      </w:pPr>
      <w:bookmarkStart w:id="0" w:name="_Hlk58328934"/>
      <w:r w:rsidRPr="005322FC">
        <w:rPr>
          <w:b/>
          <w:bCs/>
          <w:color w:val="auto"/>
        </w:rPr>
        <w:t>Zarządzenie Wójta Gminy Nowa Ruda nr</w:t>
      </w:r>
      <w:r w:rsidR="00CC4374">
        <w:rPr>
          <w:b/>
          <w:bCs/>
          <w:color w:val="auto"/>
        </w:rPr>
        <w:t xml:space="preserve"> 102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1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>a</w:t>
      </w:r>
      <w:r w:rsidR="00CC4374">
        <w:rPr>
          <w:b/>
          <w:bCs/>
          <w:color w:val="auto"/>
        </w:rPr>
        <w:t xml:space="preserve"> 2 kwietnia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1</w:t>
      </w:r>
      <w:r w:rsidRPr="005322FC">
        <w:rPr>
          <w:b/>
          <w:bCs/>
          <w:color w:val="auto"/>
        </w:rPr>
        <w:t xml:space="preserve"> roku w sprawie sprzedaży w drodze I ustnego przetargu nieograniczonego nieruchomości stanowiących własność Gminy Nowa Ruda </w:t>
      </w:r>
    </w:p>
    <w:p w14:paraId="227B1290" w14:textId="77777777" w:rsidR="00083E11" w:rsidRPr="005322FC" w:rsidRDefault="00083E11" w:rsidP="00083E11">
      <w:pPr>
        <w:pStyle w:val="Standard"/>
        <w:spacing w:line="360" w:lineRule="auto"/>
        <w:rPr>
          <w:rFonts w:asciiTheme="minorHAnsi" w:hAnsiTheme="minorHAnsi" w:cstheme="minorHAnsi"/>
        </w:rPr>
      </w:pPr>
      <w:r w:rsidRPr="00155884">
        <w:rPr>
          <w:rFonts w:asciiTheme="minorHAnsi" w:hAnsiTheme="minorHAnsi" w:cstheme="minorHAnsi"/>
        </w:rPr>
        <w:t>Na podstawie art. 30 ust. 2 pkt 3 ustawy z dnia 8 marca 1990 roku o samorządzie gminnym (</w:t>
      </w:r>
      <w:proofErr w:type="spellStart"/>
      <w:r w:rsidRPr="00155884">
        <w:rPr>
          <w:rFonts w:asciiTheme="minorHAnsi" w:hAnsiTheme="minorHAnsi" w:cstheme="minorHAnsi"/>
        </w:rPr>
        <w:t>t.j</w:t>
      </w:r>
      <w:proofErr w:type="spellEnd"/>
      <w:r w:rsidRPr="00155884">
        <w:rPr>
          <w:rFonts w:asciiTheme="minorHAnsi" w:hAnsiTheme="minorHAnsi" w:cstheme="minorHAnsi"/>
        </w:rPr>
        <w:t>. Dz. U. z 2020 r. poz. 713; zm.: Dz. U. z 2020 r. poz. 1378) art. 13 ust. 1, art. 25 ust. 1, art. 37 ust. 1, art. 38 ust. 1 i 2, art. 40 ust.1 pkt 1 ustawy z dnia 21 sierpnia 1997 r. o gospodarce nieruchomościami (Ustawa z dnia 21 sierpnia 1997 r. o gospodarce nieruchomościami (</w:t>
      </w:r>
      <w:proofErr w:type="spellStart"/>
      <w:r w:rsidRPr="00155884">
        <w:rPr>
          <w:rFonts w:asciiTheme="minorHAnsi" w:hAnsiTheme="minorHAnsi" w:cstheme="minorHAnsi"/>
        </w:rPr>
        <w:t>t.j</w:t>
      </w:r>
      <w:proofErr w:type="spellEnd"/>
      <w:r w:rsidRPr="00155884">
        <w:rPr>
          <w:rFonts w:asciiTheme="minorHAnsi" w:hAnsiTheme="minorHAnsi" w:cstheme="minorHAnsi"/>
        </w:rPr>
        <w:t xml:space="preserve">. Dz. U. z 2020 r. poz. 1990 z </w:t>
      </w:r>
      <w:proofErr w:type="spellStart"/>
      <w:r w:rsidRPr="00155884">
        <w:rPr>
          <w:rFonts w:asciiTheme="minorHAnsi" w:hAnsiTheme="minorHAnsi" w:cstheme="minorHAnsi"/>
        </w:rPr>
        <w:t>późn</w:t>
      </w:r>
      <w:proofErr w:type="spellEnd"/>
      <w:r w:rsidRPr="00155884">
        <w:rPr>
          <w:rFonts w:asciiTheme="minorHAnsi" w:hAnsiTheme="minorHAnsi" w:cstheme="minorHAnsi"/>
        </w:rPr>
        <w:t xml:space="preserve">. </w:t>
      </w:r>
      <w:proofErr w:type="spellStart"/>
      <w:r w:rsidRPr="00155884">
        <w:rPr>
          <w:rFonts w:asciiTheme="minorHAnsi" w:hAnsiTheme="minorHAnsi" w:cstheme="minorHAnsi"/>
        </w:rPr>
        <w:t>zm</w:t>
      </w:r>
      <w:proofErr w:type="spellEnd"/>
      <w:r w:rsidRPr="00155884">
        <w:rPr>
          <w:rFonts w:asciiTheme="minorHAnsi" w:hAnsiTheme="minorHAnsi" w:cstheme="minorHAnsi"/>
        </w:rPr>
        <w:t>), Rozdziału 1, Rozdziału II Rozporządzenia Rady</w:t>
      </w:r>
      <w:r w:rsidRPr="00787245">
        <w:rPr>
          <w:rFonts w:asciiTheme="minorHAnsi" w:hAnsiTheme="minorHAnsi" w:cstheme="minorHAnsi"/>
        </w:rPr>
        <w:t xml:space="preserve"> Ministrów z dnia 14 września 2004 r. w sprawie sposobu i trybu przeprowadzania przetargów oraz rokowań na zbycie nieruchomości 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 xml:space="preserve">. Dz. U. z 2014 r. poz. 1490; zm.: Dz. U. z 2020 r. poz. 1698)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6683DD40" w14:textId="5C595D4E" w:rsidR="00083E11" w:rsidRPr="00EC365E" w:rsidRDefault="00083E11" w:rsidP="00083E11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 w:rsidR="004B1E3F">
        <w:rPr>
          <w:rFonts w:asciiTheme="minorHAnsi" w:hAnsiTheme="minorHAnsi" w:cstheme="minorHAnsi"/>
        </w:rPr>
        <w:t>Woliborzu</w:t>
      </w:r>
      <w:r w:rsidRPr="00EC365E">
        <w:rPr>
          <w:rFonts w:asciiTheme="minorHAnsi" w:hAnsiTheme="minorHAnsi" w:cstheme="minorHAnsi"/>
        </w:rPr>
        <w:t xml:space="preserve"> w granicach działki nr </w:t>
      </w:r>
      <w:r>
        <w:rPr>
          <w:rFonts w:asciiTheme="minorHAnsi" w:hAnsiTheme="minorHAnsi" w:cstheme="minorHAnsi"/>
        </w:rPr>
        <w:t>664/</w:t>
      </w:r>
      <w:r w:rsidR="004B1E3F">
        <w:rPr>
          <w:rFonts w:asciiTheme="minorHAnsi" w:hAnsiTheme="minorHAnsi" w:cstheme="minorHAnsi"/>
        </w:rPr>
        <w:t>4</w:t>
      </w:r>
      <w:r w:rsidRPr="00EC365E">
        <w:rPr>
          <w:rFonts w:asciiTheme="minorHAnsi" w:hAnsiTheme="minorHAnsi" w:cstheme="minorHAnsi"/>
        </w:rPr>
        <w:t xml:space="preserve"> o powierzchni 0,</w:t>
      </w:r>
      <w:r w:rsidR="004B1E3F">
        <w:rPr>
          <w:rFonts w:asciiTheme="minorHAnsi" w:hAnsiTheme="minorHAnsi" w:cstheme="minorHAnsi"/>
        </w:rPr>
        <w:t>2470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1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104485/1</w:t>
      </w:r>
      <w:r w:rsidRPr="00EC365E">
        <w:rPr>
          <w:rFonts w:asciiTheme="minorHAnsi" w:hAnsiTheme="minorHAnsi" w:cstheme="minorHAnsi"/>
        </w:rPr>
        <w:t>, będącej własnością Gminy Nowa Ruda w drodze I ustnego przetargu nieograniczonego, stanowiące załącznik do niniejszego  zarządzenia.</w:t>
      </w:r>
    </w:p>
    <w:p w14:paraId="6BCBD044" w14:textId="77777777" w:rsidR="00083E11" w:rsidRPr="001E122E" w:rsidRDefault="00083E11" w:rsidP="00083E11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</w:t>
      </w:r>
      <w:r>
        <w:rPr>
          <w:rFonts w:asciiTheme="minorHAnsi" w:hAnsiTheme="minorHAnsi" w:cstheme="minorHAnsi"/>
          <w:sz w:val="24"/>
        </w:rPr>
        <w:t>, na tablicy sołectwa Wolibórz oraz publikuje się na stronie internetowej Urzędu Gminy Nowa Ruda oraz w Biuletynie Informacji Publicznej Gminy Nowa Ruda. Informacje o  przetargu podaje się w prasie.</w:t>
      </w:r>
    </w:p>
    <w:p w14:paraId="0501AFC0" w14:textId="77777777" w:rsidR="00083E11" w:rsidRPr="00EC365E" w:rsidRDefault="00083E11" w:rsidP="00083E11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2CC013B8" w14:textId="77777777" w:rsidR="00083E11" w:rsidRPr="005A345D" w:rsidRDefault="00083E11" w:rsidP="00083E11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</w:p>
    <w:p w14:paraId="5FC151CF" w14:textId="77777777" w:rsidR="00083E11" w:rsidRPr="00B00845" w:rsidRDefault="00083E11" w:rsidP="00083E11">
      <w:pPr>
        <w:tabs>
          <w:tab w:val="right" w:pos="8931"/>
        </w:tabs>
        <w:spacing w:before="240" w:after="0" w:line="360" w:lineRule="auto"/>
        <w:rPr>
          <w:rFonts w:cs="Calibri"/>
          <w:color w:val="000000" w:themeColor="text1"/>
          <w:sz w:val="24"/>
          <w:szCs w:val="24"/>
        </w:rPr>
      </w:pPr>
      <w:r w:rsidRPr="005A345D">
        <w:rPr>
          <w:rFonts w:cs="Calibri"/>
          <w:color w:val="000000" w:themeColor="text1"/>
          <w:sz w:val="24"/>
          <w:szCs w:val="24"/>
        </w:rPr>
        <w:tab/>
      </w:r>
      <w:bookmarkStart w:id="1" w:name="_Hlk51663466"/>
      <w:r w:rsidRPr="00F33E67">
        <w:rPr>
          <w:rFonts w:cs="Calibri"/>
          <w:color w:val="FFFFFF" w:themeColor="background1"/>
          <w:sz w:val="24"/>
          <w:szCs w:val="24"/>
        </w:rPr>
        <w:t xml:space="preserve">/Adrianna Mierzejewska – Wójt </w:t>
      </w:r>
      <w:bookmarkEnd w:id="1"/>
      <w:r w:rsidRPr="00B00845">
        <w:rPr>
          <w:rFonts w:cs="Calibri"/>
          <w:color w:val="000000" w:themeColor="text1"/>
          <w:sz w:val="24"/>
          <w:szCs w:val="24"/>
        </w:rPr>
        <w:t>/Adrianna Mierzejewska – Wójt Gminy Nowa Ruda/</w:t>
      </w:r>
    </w:p>
    <w:p w14:paraId="166C557B" w14:textId="4CD9EE73" w:rsidR="00083E11" w:rsidRPr="007549F4" w:rsidRDefault="00083E11" w:rsidP="00083E11">
      <w:pPr>
        <w:pStyle w:val="Nagwek1"/>
        <w:rPr>
          <w:color w:val="auto"/>
        </w:rPr>
      </w:pPr>
      <w:r w:rsidRPr="00970E88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CC4374">
        <w:rPr>
          <w:color w:val="auto"/>
        </w:rPr>
        <w:t>102</w:t>
      </w:r>
      <w:r w:rsidRPr="007549F4">
        <w:rPr>
          <w:color w:val="auto"/>
        </w:rPr>
        <w:t>/2</w:t>
      </w:r>
      <w:r>
        <w:rPr>
          <w:color w:val="auto"/>
        </w:rPr>
        <w:t>1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CC4374">
        <w:rPr>
          <w:color w:val="auto"/>
        </w:rPr>
        <w:t xml:space="preserve">2 kwietnia </w:t>
      </w:r>
      <w:r w:rsidRPr="007549F4">
        <w:rPr>
          <w:color w:val="auto"/>
        </w:rPr>
        <w:t>202</w:t>
      </w:r>
      <w:r>
        <w:rPr>
          <w:color w:val="auto"/>
        </w:rPr>
        <w:t>1</w:t>
      </w:r>
      <w:r w:rsidRPr="007549F4">
        <w:rPr>
          <w:color w:val="auto"/>
        </w:rPr>
        <w:t xml:space="preserve"> roku</w:t>
      </w:r>
    </w:p>
    <w:p w14:paraId="55181D02" w14:textId="77777777" w:rsidR="00083E11" w:rsidRPr="007549F4" w:rsidRDefault="00083E11" w:rsidP="00083E11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>Wójt Gminy Nowa Ruda ogłasza I przetarg ustny nieograniczony na sprzedaż niżej wymienionych nieruchomości</w:t>
      </w:r>
    </w:p>
    <w:p w14:paraId="191DC0F4" w14:textId="77777777" w:rsidR="00083E11" w:rsidRPr="007549F4" w:rsidRDefault="00083E11" w:rsidP="00083E11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25800159" w14:textId="77777777" w:rsidR="00083E11" w:rsidRPr="007549F4" w:rsidRDefault="00083E11" w:rsidP="00083E11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104485/1</w:t>
      </w:r>
    </w:p>
    <w:p w14:paraId="3AC0695B" w14:textId="675132A1" w:rsidR="00083E11" w:rsidRPr="007549F4" w:rsidRDefault="00083E11" w:rsidP="00083E11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664/</w:t>
      </w:r>
      <w:r w:rsidR="009E7417">
        <w:rPr>
          <w:rFonts w:asciiTheme="minorHAnsi" w:hAnsiTheme="minorHAnsi" w:cstheme="minorHAnsi"/>
          <w:sz w:val="24"/>
          <w:szCs w:val="24"/>
        </w:rPr>
        <w:t>4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16 Wolibórz</w:t>
      </w:r>
    </w:p>
    <w:p w14:paraId="0296A07A" w14:textId="6224C909" w:rsidR="00083E11" w:rsidRPr="007549F4" w:rsidRDefault="00083E11" w:rsidP="00083E11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2</w:t>
      </w:r>
      <w:r w:rsidR="009E7417">
        <w:rPr>
          <w:rFonts w:asciiTheme="minorHAnsi" w:hAnsiTheme="minorHAnsi" w:cstheme="minorHAnsi"/>
          <w:sz w:val="24"/>
          <w:szCs w:val="24"/>
        </w:rPr>
        <w:t>470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679728AE" w14:textId="72B39DC7" w:rsidR="00083E11" w:rsidRPr="009E7417" w:rsidRDefault="00083E11" w:rsidP="009E7417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00744D">
        <w:rPr>
          <w:rFonts w:asciiTheme="minorHAnsi" w:hAnsiTheme="minorHAnsi" w:cstheme="minorHAnsi"/>
          <w:b/>
          <w:bCs/>
          <w:sz w:val="24"/>
          <w:szCs w:val="24"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9E7417" w:rsidRPr="005B720B">
        <w:rPr>
          <w:b/>
          <w:bCs/>
          <w:sz w:val="24"/>
          <w:szCs w:val="24"/>
        </w:rPr>
        <w:t xml:space="preserve">: </w:t>
      </w:r>
      <w:r w:rsidR="009E7417" w:rsidRPr="005B720B">
        <w:rPr>
          <w:sz w:val="24"/>
          <w:szCs w:val="24"/>
        </w:rPr>
        <w:t xml:space="preserve">nieruchomość gruntowa  w granicach działki nr </w:t>
      </w:r>
      <w:r w:rsidR="009E7417">
        <w:rPr>
          <w:sz w:val="24"/>
          <w:szCs w:val="24"/>
        </w:rPr>
        <w:t>664/4 (RIVb-0,1453 ha, ŁIV-0,0947 ha, W-ŁIV-0,0070 ha)</w:t>
      </w:r>
      <w:r w:rsidR="009E7417" w:rsidRPr="005B720B">
        <w:rPr>
          <w:sz w:val="24"/>
          <w:szCs w:val="24"/>
        </w:rPr>
        <w:t xml:space="preserve"> o powierzchni 0,</w:t>
      </w:r>
      <w:r w:rsidR="009E7417">
        <w:rPr>
          <w:sz w:val="24"/>
          <w:szCs w:val="24"/>
        </w:rPr>
        <w:t>2470</w:t>
      </w:r>
      <w:r w:rsidR="009E7417" w:rsidRPr="005B720B">
        <w:rPr>
          <w:sz w:val="24"/>
          <w:szCs w:val="24"/>
        </w:rPr>
        <w:t xml:space="preserve"> ha, Obręb </w:t>
      </w:r>
      <w:r w:rsidR="009E7417">
        <w:rPr>
          <w:sz w:val="24"/>
          <w:szCs w:val="24"/>
        </w:rPr>
        <w:t>Wolibórz, położona w sąsiedztwie zabudowy mieszkaniowej jednorodzinnej oraz terenów niezabudowanych, blisko lasu i terenów zielonych z dostępem do drogi lokalnej. Działka niezabudowana o kształcie zbliżonym do trapezu, nachylonym w kierunku północnym. Teren porośnięty trawą i pojedynczymi krzewami.</w:t>
      </w:r>
      <w:r w:rsidR="009E7417" w:rsidRPr="005B720B">
        <w:rPr>
          <w:sz w:val="24"/>
          <w:szCs w:val="24"/>
        </w:rPr>
        <w:br/>
      </w:r>
      <w:r w:rsidR="009E7417">
        <w:rPr>
          <w:sz w:val="24"/>
          <w:szCs w:val="24"/>
        </w:rPr>
        <w:t xml:space="preserve">Zgodnie ze Studium uwarunkowań i kierunków zagospodarowania przestrzennego Gminy Nowa Ruda działka przeznaczona jest częściowo na tereny z przewagą użytkowania rolniczego, częściowo jako tereny lasów i </w:t>
      </w:r>
      <w:proofErr w:type="spellStart"/>
      <w:r w:rsidR="009E7417">
        <w:rPr>
          <w:sz w:val="24"/>
          <w:szCs w:val="24"/>
        </w:rPr>
        <w:t>dolesień</w:t>
      </w:r>
      <w:proofErr w:type="spellEnd"/>
      <w:r w:rsidR="009E7417">
        <w:rPr>
          <w:sz w:val="24"/>
          <w:szCs w:val="24"/>
        </w:rPr>
        <w:t xml:space="preserve"> oraz obiektów gospodarki leśnej</w:t>
      </w:r>
    </w:p>
    <w:p w14:paraId="2D009C8A" w14:textId="245C6FDF" w:rsidR="00083E11" w:rsidRPr="00A3171E" w:rsidRDefault="00083E11" w:rsidP="00083E11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 w:rsidR="009E7417">
        <w:rPr>
          <w:rFonts w:asciiTheme="minorHAnsi" w:hAnsiTheme="minorHAnsi" w:cstheme="minorHAnsi"/>
        </w:rPr>
        <w:t>61.750</w:t>
      </w:r>
      <w:r>
        <w:rPr>
          <w:rFonts w:asciiTheme="minorHAnsi" w:hAnsiTheme="minorHAnsi" w:cstheme="minorHAnsi"/>
        </w:rPr>
        <w:t>,00 zł do ceny wylicytowanej w przetargu doliczony zostanie podatek VAT w wysokości 23%.</w:t>
      </w:r>
      <w:r>
        <w:rPr>
          <w:rFonts w:asciiTheme="minorHAnsi" w:hAnsiTheme="minorHAnsi" w:cstheme="minorHAnsi"/>
        </w:rPr>
        <w:br/>
      </w:r>
      <w:r w:rsidRPr="00A3171E">
        <w:rPr>
          <w:rFonts w:asciiTheme="minorHAnsi" w:hAnsiTheme="minorHAnsi" w:cstheme="minorHAnsi"/>
          <w:b/>
          <w:bCs/>
        </w:rPr>
        <w:t>Wysokość wadium</w:t>
      </w:r>
      <w:r w:rsidRPr="00A3171E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1</w:t>
      </w:r>
      <w:r w:rsidR="009E7417">
        <w:rPr>
          <w:rFonts w:asciiTheme="minorHAnsi" w:hAnsiTheme="minorHAnsi" w:cstheme="minorHAnsi"/>
        </w:rPr>
        <w:t>2.350</w:t>
      </w:r>
      <w:r w:rsidRPr="00A3171E">
        <w:rPr>
          <w:rFonts w:asciiTheme="minorHAnsi" w:hAnsiTheme="minorHAnsi" w:cstheme="minorHAnsi"/>
        </w:rPr>
        <w:t>,00 zł</w:t>
      </w:r>
      <w:r w:rsidRPr="00A3171E">
        <w:rPr>
          <w:rFonts w:asciiTheme="minorHAnsi" w:hAnsiTheme="minorHAnsi" w:cstheme="minorHAnsi"/>
        </w:rPr>
        <w:br/>
        <w:t>Cena nabycia nie obejmuje okazania granic nieruchomości.</w:t>
      </w:r>
      <w:r w:rsidRPr="00A3171E">
        <w:rPr>
          <w:rFonts w:asciiTheme="minorHAnsi" w:hAnsiTheme="minorHAnsi" w:cstheme="minorHAnsi"/>
        </w:rPr>
        <w:br/>
      </w:r>
      <w:r w:rsidRPr="00A3171E">
        <w:rPr>
          <w:rFonts w:asciiTheme="minorHAnsi" w:eastAsia="Times New Roman" w:hAnsiTheme="minorHAnsi" w:cstheme="minorHAnsi"/>
        </w:rPr>
        <w:t xml:space="preserve">I przetarg ustny nieograniczony odbędzie się w dniu </w:t>
      </w:r>
      <w:r w:rsidR="00CC4374">
        <w:rPr>
          <w:rFonts w:asciiTheme="minorHAnsi" w:eastAsia="Times New Roman" w:hAnsiTheme="minorHAnsi" w:cstheme="minorHAnsi"/>
          <w:b/>
          <w:bCs/>
        </w:rPr>
        <w:t>21.05.</w:t>
      </w:r>
      <w:r w:rsidRPr="00A3171E">
        <w:rPr>
          <w:rFonts w:asciiTheme="minorHAnsi" w:eastAsia="Times New Roman" w:hAnsiTheme="minorHAnsi" w:cstheme="minorHAnsi"/>
          <w:b/>
          <w:bCs/>
        </w:rPr>
        <w:t>2021 r. o godzinie</w:t>
      </w:r>
      <w:r w:rsidR="00CC4374">
        <w:rPr>
          <w:rFonts w:asciiTheme="minorHAnsi" w:eastAsia="Times New Roman" w:hAnsiTheme="minorHAnsi" w:cstheme="minorHAnsi"/>
          <w:b/>
          <w:bCs/>
        </w:rPr>
        <w:t xml:space="preserve"> 11.00</w:t>
      </w:r>
    </w:p>
    <w:p w14:paraId="0B82383F" w14:textId="77777777" w:rsidR="00083E11" w:rsidRPr="00A3171E" w:rsidRDefault="00083E11" w:rsidP="00083E11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A3171E">
        <w:rPr>
          <w:rFonts w:asciiTheme="minorHAnsi" w:eastAsia="Times New Roman" w:hAnsiTheme="minorHAnsi" w:cstheme="minorHAnsi"/>
          <w:b/>
          <w:bCs/>
        </w:rPr>
        <w:t xml:space="preserve"> </w:t>
      </w:r>
      <w:r w:rsidRPr="00A3171E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1DB481C2" w14:textId="418DC1BD" w:rsidR="00083E11" w:rsidRPr="007549F4" w:rsidRDefault="00083E11" w:rsidP="00083E1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CC4374">
        <w:rPr>
          <w:rFonts w:asciiTheme="minorHAnsi" w:eastAsia="Times New Roman" w:hAnsiTheme="minorHAnsi" w:cstheme="minorHAnsi"/>
          <w:b/>
          <w:bCs/>
        </w:rPr>
        <w:t>17.05.</w:t>
      </w:r>
      <w:r w:rsidRPr="00D6501F">
        <w:rPr>
          <w:rFonts w:asciiTheme="minorHAnsi" w:eastAsia="Times New Roman" w:hAnsiTheme="minorHAnsi" w:cstheme="minorHAnsi"/>
          <w:b/>
          <w:bCs/>
        </w:rPr>
        <w:t>2021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</w:t>
      </w:r>
      <w:r w:rsidRPr="007549F4">
        <w:rPr>
          <w:rFonts w:asciiTheme="minorHAnsi" w:eastAsia="Times New Roman" w:hAnsiTheme="minorHAnsi" w:cstheme="minorHAnsi"/>
        </w:rPr>
        <w:lastRenderedPageBreak/>
        <w:t>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30E2C426" w14:textId="77777777" w:rsidR="00083E11" w:rsidRPr="007549F4" w:rsidRDefault="00083E11" w:rsidP="00083E1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068BA306" w14:textId="77777777" w:rsidR="00083E11" w:rsidRPr="007549F4" w:rsidRDefault="00083E11" w:rsidP="00083E1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35F9E004" w14:textId="77777777" w:rsidR="00083E11" w:rsidRPr="007549F4" w:rsidRDefault="00083E11" w:rsidP="00083E1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4E13D431" w14:textId="77777777" w:rsidR="00083E11" w:rsidRPr="007549F4" w:rsidRDefault="00083E11" w:rsidP="00083E1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69C0345D" w14:textId="77777777" w:rsidR="00083E11" w:rsidRPr="007549F4" w:rsidRDefault="00083E11" w:rsidP="00083E1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0DA5C874" w14:textId="77777777" w:rsidR="00083E11" w:rsidRPr="007549F4" w:rsidRDefault="00083E11" w:rsidP="00083E11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2C07B680" w14:textId="77777777" w:rsidR="00083E11" w:rsidRPr="007549F4" w:rsidRDefault="00083E11" w:rsidP="00083E11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3EF1145B" w14:textId="77777777" w:rsidR="00083E11" w:rsidRPr="007549F4" w:rsidRDefault="00083E11" w:rsidP="00083E11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41A6C851" w14:textId="77777777" w:rsidR="00083E11" w:rsidRPr="007549F4" w:rsidRDefault="00083E11" w:rsidP="00083E11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nie będzie występować z żadnym roszczeniem wobec Gminy Nowa Ruda z tytułu ewentualnej różnicy w powierzchni sprzedawanej nieruchomości,</w:t>
      </w:r>
    </w:p>
    <w:p w14:paraId="365F9C6D" w14:textId="77777777" w:rsidR="00083E11" w:rsidRPr="007549F4" w:rsidRDefault="00083E11" w:rsidP="00083E1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0D00C2A4" w14:textId="77777777" w:rsidR="00083E11" w:rsidRPr="007549F4" w:rsidRDefault="00083E11" w:rsidP="00083E1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7137B42A" w14:textId="77777777" w:rsidR="00083E11" w:rsidRPr="007549F4" w:rsidRDefault="00083E11" w:rsidP="00083E1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01079E02" w14:textId="77777777" w:rsidR="00083E11" w:rsidRPr="007549F4" w:rsidRDefault="00083E11" w:rsidP="00083E1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1C4551D3" w14:textId="77777777" w:rsidR="00083E11" w:rsidRPr="0054169E" w:rsidRDefault="00083E11" w:rsidP="00083E11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787245">
        <w:rPr>
          <w:rFonts w:asciiTheme="minorHAnsi" w:hAnsiTheme="minorHAnsi" w:cstheme="minorHAnsi"/>
        </w:rPr>
        <w:t>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>. Dz. U. z 2020 r. poz. 1990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 xml:space="preserve">. </w:t>
      </w:r>
      <w:proofErr w:type="spellStart"/>
      <w:r>
        <w:rPr>
          <w:rFonts w:asciiTheme="minorHAnsi" w:hAnsiTheme="minorHAnsi" w:cstheme="minorHAnsi"/>
        </w:rPr>
        <w:t>zm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) oraz rozporządzenia Rady Ministrów z dnia 14 września 2004 r. w sprawie sposobu i trybu przeprowadzania przetargów oraz rokowań na zbycie nieruchomości (tj. </w:t>
      </w:r>
      <w:r w:rsidRPr="007549F4">
        <w:rPr>
          <w:rFonts w:asciiTheme="minorHAnsi" w:hAnsiTheme="minorHAnsi" w:cstheme="minorHAnsi"/>
        </w:rPr>
        <w:t>Dz.U. z 2014 r. poz. 1490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pt. </w:t>
      </w:r>
      <w:r w:rsidRPr="007549F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Klauzula informacyjna do 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>przetwarzania danych osobowych RODO</w:t>
      </w:r>
    </w:p>
    <w:p w14:paraId="2A60CDBE" w14:textId="61EC0F6D" w:rsidR="00083E11" w:rsidRPr="005A345D" w:rsidRDefault="00083E11" w:rsidP="00083E11">
      <w:pPr>
        <w:pStyle w:val="Standard"/>
        <w:tabs>
          <w:tab w:val="left" w:pos="7371"/>
        </w:tabs>
        <w:spacing w:before="120"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CC4374">
        <w:rPr>
          <w:rFonts w:asciiTheme="minorHAnsi" w:eastAsia="Times New Roman" w:hAnsiTheme="minorHAnsi" w:cstheme="minorHAnsi"/>
          <w:color w:val="000000" w:themeColor="text1"/>
        </w:rPr>
        <w:t>2.04.</w:t>
      </w:r>
      <w:r>
        <w:rPr>
          <w:rFonts w:asciiTheme="minorHAnsi" w:eastAsia="Times New Roman" w:hAnsiTheme="minorHAnsi" w:cstheme="minorHAnsi"/>
          <w:color w:val="000000" w:themeColor="text1"/>
        </w:rPr>
        <w:t>2021 r.</w:t>
      </w:r>
    </w:p>
    <w:p w14:paraId="5EC1B8F1" w14:textId="77777777" w:rsidR="00083E11" w:rsidRPr="00B00845" w:rsidRDefault="00083E11" w:rsidP="00083E11">
      <w:pPr>
        <w:tabs>
          <w:tab w:val="right" w:pos="8931"/>
        </w:tabs>
        <w:spacing w:before="240" w:after="0" w:line="360" w:lineRule="auto"/>
        <w:rPr>
          <w:rFonts w:cs="Calibri"/>
          <w:color w:val="000000" w:themeColor="text1"/>
          <w:sz w:val="24"/>
          <w:szCs w:val="24"/>
        </w:rPr>
      </w:pPr>
      <w:r w:rsidRPr="006B242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970E88">
        <w:rPr>
          <w:color w:val="FFFFFF" w:themeColor="background1"/>
          <w:sz w:val="24"/>
          <w:szCs w:val="24"/>
        </w:rPr>
        <w:t>/Adrianna Mierzejewska – Wójt Gminy Nowa Ru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F33E67">
        <w:rPr>
          <w:rFonts w:cs="Calibri"/>
          <w:color w:val="FFFFFF" w:themeColor="background1"/>
          <w:sz w:val="24"/>
          <w:szCs w:val="24"/>
        </w:rPr>
        <w:t>/</w:t>
      </w:r>
      <w:r w:rsidRPr="00B00845">
        <w:rPr>
          <w:rFonts w:cs="Calibri"/>
          <w:color w:val="000000" w:themeColor="text1"/>
          <w:sz w:val="24"/>
          <w:szCs w:val="24"/>
        </w:rPr>
        <w:t>/Adrianna Mierzejewska – Wójt Gminy Nowa Ruda/</w:t>
      </w:r>
    </w:p>
    <w:p w14:paraId="4F896422" w14:textId="48E0DF9D" w:rsidR="004A37F9" w:rsidRDefault="00083E11" w:rsidP="00083E11">
      <w:r w:rsidRPr="00970E88">
        <w:rPr>
          <w:color w:val="000000" w:themeColor="text1"/>
        </w:rPr>
        <w:br w:type="column"/>
      </w:r>
      <w:bookmarkEnd w:id="0"/>
    </w:p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E11"/>
    <w:rsid w:val="00083E11"/>
    <w:rsid w:val="004B1E3F"/>
    <w:rsid w:val="009E1E95"/>
    <w:rsid w:val="009E7417"/>
    <w:rsid w:val="00A779F1"/>
    <w:rsid w:val="00CC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349B6"/>
  <w15:chartTrackingRefBased/>
  <w15:docId w15:val="{88140F40-407F-41A9-96EB-DBCA745DB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3E11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3E11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83E11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3E11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083E11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083E11"/>
    <w:pPr>
      <w:ind w:left="720"/>
    </w:pPr>
  </w:style>
  <w:style w:type="paragraph" w:customStyle="1" w:styleId="Standard">
    <w:name w:val="Standard"/>
    <w:rsid w:val="00083E1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83E11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083E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1189</Words>
  <Characters>7140</Characters>
  <Application>Microsoft Office Word</Application>
  <DocSecurity>0</DocSecurity>
  <Lines>59</Lines>
  <Paragraphs>16</Paragraphs>
  <ScaleCrop>false</ScaleCrop>
  <Company/>
  <LinksUpToDate>false</LinksUpToDate>
  <CharactersWithSpaces>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</cp:revision>
  <cp:lastPrinted>2021-03-29T07:44:00Z</cp:lastPrinted>
  <dcterms:created xsi:type="dcterms:W3CDTF">2021-03-29T07:43:00Z</dcterms:created>
  <dcterms:modified xsi:type="dcterms:W3CDTF">2021-04-02T07:46:00Z</dcterms:modified>
</cp:coreProperties>
</file>