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59/21 z dnia 15 lutego 2021 roku w sprawie sprzedaży w drodze I ustnego przetargu nieograniczonego nieruchomości stanowiącej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(t.j. Dz. U. z 2020 r. poz. 713) art. 13 ust. 1, art. 25 ust. 1, art. 37 ust. 1, art. 38 , art. 40 ust. 1 pkt 1ustawy z dnia 21 sierpnia 1997 r. o gospodarce nieruchomościami (t.j. Dz. U. z 2020 r. poz. 1990, zm. Dz.U. 2021r. poz. 11), Rozdziału 1, Rozdziału II Rozporządzenia Rady Ministrów z dnia 14 września 2004 r. w sprawie sposobu i trybu przeprowadzania przetargów oraz rokowań na zbycie nieruchomości (Dz.U. z 2014 r. poz. 1490, zm. Dz.U. 2020r. poz. 1698 )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</w:t>
      </w:r>
      <w:r>
        <w:rPr/>
        <w:t xml:space="preserve">, </w:t>
      </w:r>
      <w:r>
        <w:rPr>
          <w:b/>
          <w:bCs/>
        </w:rPr>
        <w:t>zarządzam, co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lokalu mieszkalnego nr 1, położonego w Czerwieńczycach nr 24 w granicach działki nr 82/1 o powierzchni 900m</w:t>
      </w:r>
      <w:r>
        <w:rPr>
          <w:rFonts w:cs="Calibri" w:ascii="Calibri" w:hAnsi="Calibri" w:asciiTheme="minorHAnsi" w:cstheme="minorHAnsi" w:hAnsiTheme="minorHAnsi"/>
          <w:vertAlign w:val="superscript"/>
        </w:rPr>
        <w:t>2</w:t>
      </w:r>
      <w:r>
        <w:rPr>
          <w:rFonts w:cs="Calibri" w:ascii="Calibri" w:hAnsi="Calibri" w:asciiTheme="minorHAnsi" w:cstheme="minorHAnsi" w:hAnsiTheme="minorHAnsi"/>
        </w:rPr>
        <w:t>, KW Nr SW2K/00025497/7,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na stronie internetowej Urzędu Gminy Nowa Ruda, prasie  oraz na tablicy ogłoszeń Sołectwa Czerwieńczyce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sz w:val="24"/>
          <w:szCs w:val="24"/>
        </w:rPr>
        <w:tab/>
        <w:t>/Adrianna Mierzejewska – Wójt Gminy Nowa Ruda/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59/21</w:t>
        <w:br/>
        <w:t>z dnia 15.02.2021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wymienionej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SW2K/00025497/7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82/1, AM-1, obręb 0004 Czerwieńczyce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Powierzchnia nieruchomości : 900m</w:t>
      </w:r>
      <w:r>
        <w:rPr>
          <w:rFonts w:cs="Calibri" w:cstheme="minorHAnsi"/>
          <w:b/>
          <w:bCs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371" w:leader="none"/>
        </w:tabs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cs="Calibri" w:cstheme="minorHAnsi"/>
          <w:sz w:val="24"/>
          <w:szCs w:val="24"/>
        </w:rPr>
        <w:t>: lokal mieszkalny nr 1, położony na parterze budynku mieszkalnego w Czerwieńczycach nr 24, wolnostojącego, wielorodzinnego,  dwukondygnacyjnego, o 3 lokalach mieszkalnych. Lokal składa się z: pokoju, kuchni i korytarza o pow. użytkowej 47,30m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. Do pomieszczeń przynależnych zaliczono: piwnicę o pow. 5,05m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komórkę o pow. 3,71m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i wc o pow. 1,79m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w budynku gospodarczym. Udział lokalu w nieruchomości wspólnej wynosi 2482/10000cz. Lokal wyposażony jest w instalację elektryczną, wodno-kanalizacyjną, ogrzewanie piecowe, piece kaflowe. Zgodnie ze Studium uwarunkowań i kierunków zagospodarowania przestrzennego  Gminy Nowa Ruda działka nr 82/1 o pow. 900m2 przeznaczona jest na cele zabudowy mieszkaniowej, usług i produkcji nie kolidujących z funkcją mieszkaniową. W ewidencji  gruntów i budynków Starosty Kłodzkiego sklasyfikowana jako B - tereny mieszkaniowe . Termin do złożenia wniosku przez osoby, którym przysługiwało pierwszeństwo  w nabyciu nieruchomości na podstawie art. 34 ust. 1 pkt 1 i 2 ustawy z dnia 21 sierpnia 1997r. o gospodarce nieruchomościami </w:t>
      </w:r>
      <w:r>
        <w:rPr>
          <w:rFonts w:cs="Calibri" w:cstheme="minorHAnsi"/>
        </w:rPr>
        <w:t>(t.j. Dz. U. z 2020 r. poz. 1990, zm. Dz.U. 2021r. poz. 11)</w:t>
      </w:r>
      <w:r>
        <w:rPr>
          <w:rFonts w:cs="Calibri" w:cstheme="minorHAnsi"/>
          <w:sz w:val="24"/>
          <w:szCs w:val="24"/>
        </w:rPr>
        <w:t xml:space="preserve">  upłynął w dniu 29.12.2020r. </w:t>
      </w:r>
    </w:p>
    <w:p>
      <w:pPr>
        <w:pStyle w:val="ListParagraph"/>
        <w:tabs>
          <w:tab w:val="clear" w:pos="708"/>
          <w:tab w:val="left" w:pos="7371" w:leader="none"/>
        </w:tabs>
        <w:spacing w:lineRule="auto" w:line="360" w:before="0" w:after="0"/>
        <w:ind w:left="0" w:hanging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brak.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/>
          <w:bCs/>
        </w:rPr>
        <w:t>25 000,00 zł</w:t>
      </w:r>
      <w:r>
        <w:rPr>
          <w:rFonts w:cs="Calibri" w:cstheme="minorHAnsi"/>
        </w:rPr>
        <w:t xml:space="preserve"> (zwolnienie z podatku VAT na podstawie art. 43 ust.1 pkt 10 ustawy o podatku od towarów i usług)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/>
          <w:bCs/>
        </w:rPr>
        <w:t>5 000,00 zł</w:t>
      </w:r>
      <w:r>
        <w:rPr>
          <w:rFonts w:cs="Calibri" w:cstheme="minorHAnsi"/>
        </w:rPr>
        <w:br/>
        <w:t>Cena nabycia nie obejmuje okazania granic nieruchomości.</w:t>
        <w:br/>
      </w:r>
      <w:r>
        <w:rPr>
          <w:rFonts w:eastAsia="Times New Roman" w:cs="Calibri" w:cstheme="minorHAnsi"/>
        </w:rPr>
        <w:t xml:space="preserve">I przetarg ustny nieograniczony odbędzie się w dniu </w:t>
      </w:r>
      <w:r>
        <w:rPr>
          <w:rFonts w:eastAsia="Times New Roman" w:cs="Calibri" w:cstheme="minorHAnsi"/>
          <w:b/>
          <w:bCs/>
        </w:rPr>
        <w:t>26.03.2021 r. o godzinie 11</w:t>
      </w:r>
      <w:r>
        <w:rPr>
          <w:rFonts w:eastAsia="Times New Roman" w:cs="Calibri" w:cstheme="minorHAnsi"/>
          <w:b/>
          <w:bCs/>
          <w:vertAlign w:val="superscript"/>
        </w:rPr>
        <w:t>00</w:t>
      </w:r>
      <w:r>
        <w:rPr>
          <w:rFonts w:eastAsia="Times New Roman" w:cs="Calibri" w:cstheme="minorHAnsi"/>
          <w:b/>
          <w:bCs/>
        </w:rPr>
        <w:t xml:space="preserve">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22.03.2021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 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 2) zamknięcia przetargu, 3) unieważnienia przetargu, 4) zakończenia przetargu wynikiem negatywnym. 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 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Szczegółowych informacji dotyczących przetargu udziela Referat Gospodarki Nieruchomościami i Geodezji Urzędu Gminy Nowa Ruda, p. nr 19, tel. 74/872 0915 w godzinach pracy Urzędu. W referacie jest do wglądu mapa ewidencyjna sprzedawanej nieruchomości. 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 </w:t>
      </w:r>
      <w:r>
        <w:rPr>
          <w:rFonts w:cs="Calibri" w:ascii="Calibri" w:hAnsi="Calibri" w:asciiTheme="minorHAnsi" w:cstheme="minorHAnsi" w:hAnsiTheme="minorHAnsi"/>
        </w:rPr>
        <w:t>t.j. Dz. U. z 2020 r. poz. 1990, zm. Dz.U. 2021r. poz. 11)</w:t>
      </w:r>
      <w:r>
        <w:rPr>
          <w:rFonts w:eastAsia="Times New Roman" w:cs="Calibri" w:ascii="Calibri" w:hAnsi="Calibri" w:asciiTheme="minorHAnsi" w:cstheme="minorHAnsi" w:hAnsiTheme="minorHAnsi"/>
        </w:rPr>
        <w:t xml:space="preserve">  oraz rozporządzenia Rady Ministrów z dnia 14 września 2004 r. w sprawie sposobu i trybu przeprowadzania przetargów oraz rokowań na zbycie nieruchomości </w:t>
      </w:r>
      <w:r>
        <w:rPr>
          <w:rFonts w:cs="Calibri" w:ascii="Calibri" w:hAnsi="Calibri" w:asciiTheme="minorHAnsi" w:cstheme="minorHAnsi" w:hAnsiTheme="minorHAnsi"/>
        </w:rPr>
        <w:t xml:space="preserve">(Dz.U. z 2014 r. poz. 1490, zm. Dz.U. 2020r. poz. 1698 ) 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</w:rPr>
      </w:pP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auto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</w:rPr>
        <w:t>Klauzula informacyjna do przetwarzania danych osobowych RODO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360" w:after="0"/>
        <w:ind w:left="357" w:hanging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/Adrianna Mierzejewska - Wójt Gminy Nowa Ruda/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75e1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4675e1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4675e1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4675e1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4675e1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4675e1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85f1b"/>
    <w:rPr>
      <w:rFonts w:ascii="Segoe UI" w:hAnsi="Segoe UI" w:eastAsia="Calibr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4675e1"/>
    <w:pPr>
      <w:ind w:left="720" w:hanging="0"/>
    </w:pPr>
    <w:rPr/>
  </w:style>
  <w:style w:type="paragraph" w:styleId="Standard" w:customStyle="1">
    <w:name w:val="Standard"/>
    <w:qFormat/>
    <w:rsid w:val="004675e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4675e1"/>
    <w:pPr>
      <w:spacing w:before="0" w:after="12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f1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Application>LibreOffice/7.0.1.2$Windows_X86_64 LibreOffice_project/7cbcfc562f6eb6708b5ff7d7397325de9e764452</Application>
  <Pages>4</Pages>
  <Words>1240</Words>
  <Characters>7360</Characters>
  <CharactersWithSpaces>8627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2020-09-29T10:27:00Z</dcterms:created>
  <dc:creator>Renata</dc:creator>
  <dc:description/>
  <dc:language>pl-PL</dc:language>
  <cp:lastModifiedBy>Ania</cp:lastModifiedBy>
  <cp:lastPrinted>2021-02-15T10:10:00Z</cp:lastPrinted>
  <dcterms:modified xsi:type="dcterms:W3CDTF">2021-02-16T10:05:00Z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