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D5883" w14:textId="0C4D0BE7" w:rsidR="004F4315" w:rsidRPr="005322FC" w:rsidRDefault="004F4315" w:rsidP="004F4315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E53552">
        <w:rPr>
          <w:b/>
          <w:bCs/>
          <w:color w:val="auto"/>
        </w:rPr>
        <w:t>44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E53552">
        <w:rPr>
          <w:b/>
          <w:bCs/>
          <w:color w:val="auto"/>
        </w:rPr>
        <w:t>3</w:t>
      </w:r>
      <w:r>
        <w:rPr>
          <w:b/>
          <w:bCs/>
          <w:color w:val="auto"/>
        </w:rPr>
        <w:t xml:space="preserve"> </w:t>
      </w:r>
      <w:r w:rsidR="00E0681F">
        <w:rPr>
          <w:b/>
          <w:bCs/>
          <w:color w:val="auto"/>
        </w:rPr>
        <w:t>lutego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6CE97CF1" w14:textId="77777777" w:rsidR="004F4315" w:rsidRPr="005322FC" w:rsidRDefault="004F4315" w:rsidP="004F4315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713; zm.: Dz. U. z 2020 r. poz. 1378) art. 13 ust. 1, art. 25 ust. 1, art. 37 ust. 1, art. 38 ust. 1 i 2</w:t>
      </w:r>
      <w:r>
        <w:rPr>
          <w:rFonts w:asciiTheme="minorHAnsi" w:hAnsiTheme="minorHAnsi" w:cstheme="minorHAnsi"/>
        </w:rPr>
        <w:t>, art. 40 ust.1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CD439D">
        <w:rPr>
          <w:rFonts w:asciiTheme="minorHAnsi" w:hAnsiTheme="minorHAnsi" w:cstheme="minorHAnsi"/>
        </w:rPr>
        <w:t>nieruchomościami (</w:t>
      </w:r>
      <w:proofErr w:type="spellStart"/>
      <w:r>
        <w:rPr>
          <w:rFonts w:asciiTheme="minorHAnsi" w:hAnsiTheme="minorHAnsi" w:cstheme="minorHAnsi"/>
        </w:rPr>
        <w:t>t</w:t>
      </w:r>
      <w:r w:rsidRPr="00CD439D">
        <w:rPr>
          <w:rFonts w:asciiTheme="minorHAnsi" w:hAnsiTheme="minorHAnsi" w:cstheme="minorHAnsi"/>
        </w:rPr>
        <w:t>.j</w:t>
      </w:r>
      <w:proofErr w:type="spellEnd"/>
      <w:r w:rsidRPr="00CD439D">
        <w:rPr>
          <w:rFonts w:asciiTheme="minorHAnsi" w:hAnsiTheme="minorHAnsi" w:cstheme="minorHAnsi"/>
        </w:rPr>
        <w:t>. Dz. U. z 2020 r. poz. 1990; zm.: Dz. U. z 2019 r. poz. 2020.),</w:t>
      </w:r>
      <w:r w:rsidRPr="00787245">
        <w:rPr>
          <w:rFonts w:asciiTheme="minorHAnsi" w:hAnsiTheme="minorHAnsi" w:cstheme="minorHAnsi"/>
        </w:rPr>
        <w:t xml:space="preserve"> Rozdziału 1, Rozdziału II 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D58EC6E" w14:textId="2D431FAE" w:rsidR="004F4315" w:rsidRPr="00316302" w:rsidRDefault="004F4315" w:rsidP="0031630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316302">
        <w:rPr>
          <w:rFonts w:asciiTheme="minorHAnsi" w:hAnsiTheme="minorHAnsi" w:cstheme="minorHAnsi"/>
        </w:rPr>
        <w:t>Nowej Rudzie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316302">
        <w:rPr>
          <w:rFonts w:asciiTheme="minorHAnsi" w:hAnsiTheme="minorHAnsi" w:cstheme="minorHAnsi"/>
        </w:rPr>
        <w:t>74</w:t>
      </w:r>
      <w:r w:rsidRPr="00EC365E">
        <w:rPr>
          <w:rFonts w:asciiTheme="minorHAnsi" w:hAnsiTheme="minorHAnsi" w:cstheme="minorHAnsi"/>
        </w:rPr>
        <w:t xml:space="preserve"> o powierzchni 0,</w:t>
      </w:r>
      <w:r w:rsidR="00316302">
        <w:rPr>
          <w:rFonts w:asciiTheme="minorHAnsi" w:hAnsiTheme="minorHAnsi" w:cstheme="minorHAnsi"/>
        </w:rPr>
        <w:t>2926</w:t>
      </w:r>
      <w:r w:rsidRPr="00EC365E">
        <w:rPr>
          <w:rFonts w:asciiTheme="minorHAnsi" w:hAnsiTheme="minorHAnsi" w:cstheme="minorHAnsi"/>
        </w:rPr>
        <w:t xml:space="preserve"> ha, KW Nr SW</w:t>
      </w:r>
      <w:r w:rsidR="00316302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316302">
        <w:rPr>
          <w:rFonts w:asciiTheme="minorHAnsi" w:hAnsiTheme="minorHAnsi" w:cstheme="minorHAnsi"/>
        </w:rPr>
        <w:t>024723/4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  <w:r w:rsidR="00316302">
        <w:rPr>
          <w:rFonts w:asciiTheme="minorHAnsi" w:hAnsiTheme="minorHAnsi" w:cstheme="minorHAnsi"/>
        </w:rPr>
        <w:br/>
        <w:t xml:space="preserve">§2. </w:t>
      </w:r>
      <w:r w:rsidRPr="00316302">
        <w:rPr>
          <w:rFonts w:asciiTheme="minorHAnsi" w:hAnsiTheme="minorHAnsi" w:cstheme="minorHAnsi"/>
        </w:rPr>
        <w:t xml:space="preserve">Ogłoszenie o przetargu wywiesza się na tablicy ogłoszeń w Urzędzie Gminy Nowa Ruda, ul. Niepodległości 2, na tablicy </w:t>
      </w:r>
      <w:r w:rsidR="00316302" w:rsidRPr="00316302">
        <w:rPr>
          <w:rFonts w:asciiTheme="minorHAnsi" w:hAnsiTheme="minorHAnsi" w:cstheme="minorHAnsi"/>
        </w:rPr>
        <w:t>ogłoszeń w Urzędzie Miasta Nowa Ruda</w:t>
      </w:r>
      <w:r w:rsidR="00316302">
        <w:rPr>
          <w:rFonts w:asciiTheme="minorHAnsi" w:hAnsiTheme="minorHAnsi" w:cstheme="minorHAnsi"/>
        </w:rPr>
        <w:t>, ul. Rynek 1</w:t>
      </w:r>
      <w:r w:rsidRPr="00316302">
        <w:rPr>
          <w:rFonts w:asciiTheme="minorHAnsi" w:hAnsiTheme="minorHAnsi" w:cstheme="minorHAnsi"/>
        </w:rPr>
        <w:t xml:space="preserve"> oraz publikuje się na stronie internetowej Urzędu Gminy Nowa Ruda </w:t>
      </w:r>
      <w:r w:rsidR="002634A6">
        <w:rPr>
          <w:rFonts w:asciiTheme="minorHAnsi" w:hAnsiTheme="minorHAnsi" w:cstheme="minorHAnsi"/>
        </w:rPr>
        <w:t>i</w:t>
      </w:r>
      <w:r w:rsidRPr="00316302">
        <w:rPr>
          <w:rFonts w:asciiTheme="minorHAnsi" w:hAnsiTheme="minorHAnsi" w:cstheme="minorHAnsi"/>
        </w:rPr>
        <w:t xml:space="preserve"> w Biuletynie Informacji Publicznej Gminy Nowa Ruda. </w:t>
      </w:r>
      <w:r w:rsidR="00316302" w:rsidRPr="00316302">
        <w:rPr>
          <w:rFonts w:asciiTheme="minorHAnsi" w:hAnsiTheme="minorHAnsi" w:cstheme="minorHAnsi"/>
        </w:rPr>
        <w:br/>
        <w:t xml:space="preserve">§3. </w:t>
      </w:r>
      <w:r w:rsidR="00316302">
        <w:t>Wyciąg z ogłoszenia o przetargu podaje się do publicznej wiadomości w  prasie codziennej ogólnokrajowej.</w:t>
      </w:r>
    </w:p>
    <w:p w14:paraId="4773165F" w14:textId="3C8177E5" w:rsidR="004F4315" w:rsidRPr="00EC365E" w:rsidRDefault="00316302" w:rsidP="00316302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§4. </w:t>
      </w:r>
      <w:r w:rsidR="004F4315"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52E0F42" w14:textId="1F6986D3" w:rsidR="004F4315" w:rsidRPr="005A345D" w:rsidRDefault="00316302" w:rsidP="00316302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§5.</w:t>
      </w:r>
      <w:r w:rsidR="004F4315"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730C1B29" w14:textId="4E336696" w:rsidR="004F4315" w:rsidRPr="00B00845" w:rsidRDefault="004F4315" w:rsidP="004F4315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r w:rsidRPr="00B00845">
        <w:rPr>
          <w:rFonts w:cs="Calibri"/>
          <w:color w:val="000000" w:themeColor="text1"/>
          <w:sz w:val="24"/>
          <w:szCs w:val="24"/>
        </w:rPr>
        <w:t xml:space="preserve">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327AD8F9" w14:textId="12BC4932" w:rsidR="004F4315" w:rsidRPr="007549F4" w:rsidRDefault="004F4315" w:rsidP="004F4315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 xml:space="preserve">Wójta Gminy Nowa Ruda Nr </w:t>
      </w:r>
      <w:r w:rsidR="00E53552">
        <w:rPr>
          <w:color w:val="auto"/>
        </w:rPr>
        <w:t>44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 xml:space="preserve">z dnia </w:t>
      </w:r>
      <w:r w:rsidR="00E53552">
        <w:rPr>
          <w:color w:val="auto"/>
        </w:rPr>
        <w:t xml:space="preserve">3 </w:t>
      </w:r>
      <w:r w:rsidR="00077D8A">
        <w:rPr>
          <w:color w:val="auto"/>
        </w:rPr>
        <w:t>lutego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DE2A3A5" w14:textId="77777777" w:rsidR="004F4315" w:rsidRPr="007549F4" w:rsidRDefault="004F4315" w:rsidP="004F431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6AACCCF3" w14:textId="77777777" w:rsidR="004F4315" w:rsidRPr="007549F4" w:rsidRDefault="004F4315" w:rsidP="004F431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23F8895" w14:textId="4FB82407" w:rsidR="004F4315" w:rsidRPr="007549F4" w:rsidRDefault="004F4315" w:rsidP="004F431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FF7F07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</w:t>
      </w:r>
      <w:r w:rsidR="00FF7F07">
        <w:rPr>
          <w:rFonts w:asciiTheme="minorHAnsi" w:hAnsiTheme="minorHAnsi" w:cstheme="minorHAnsi"/>
          <w:sz w:val="24"/>
          <w:szCs w:val="24"/>
        </w:rPr>
        <w:t>00024723/4</w:t>
      </w:r>
    </w:p>
    <w:p w14:paraId="5A676ABC" w14:textId="1782A66B" w:rsidR="004F4315" w:rsidRPr="007549F4" w:rsidRDefault="004F4315" w:rsidP="004F431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FF7F07">
        <w:rPr>
          <w:rFonts w:asciiTheme="minorHAnsi" w:hAnsiTheme="minorHAnsi" w:cstheme="minorHAnsi"/>
          <w:sz w:val="24"/>
          <w:szCs w:val="24"/>
        </w:rPr>
        <w:t>74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 w:rsidR="00FF7F07"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 w:rsidR="00FF7F07">
        <w:rPr>
          <w:rFonts w:asciiTheme="minorHAnsi" w:hAnsiTheme="minorHAnsi" w:cstheme="minorHAnsi"/>
          <w:sz w:val="24"/>
          <w:szCs w:val="24"/>
        </w:rPr>
        <w:t>Nowa Ruda</w:t>
      </w:r>
    </w:p>
    <w:p w14:paraId="4C768763" w14:textId="24EA4339" w:rsidR="004F4315" w:rsidRPr="007549F4" w:rsidRDefault="004F4315" w:rsidP="004F431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FF7F07">
        <w:rPr>
          <w:rFonts w:asciiTheme="minorHAnsi" w:hAnsiTheme="minorHAnsi" w:cstheme="minorHAnsi"/>
          <w:sz w:val="24"/>
          <w:szCs w:val="24"/>
        </w:rPr>
        <w:t>2926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9F94450" w14:textId="289D3140" w:rsidR="003974EA" w:rsidRPr="003974EA" w:rsidRDefault="004F4315" w:rsidP="003974E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3974EA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="003974EA" w:rsidRPr="003974EA">
        <w:rPr>
          <w:rFonts w:asciiTheme="minorHAnsi" w:eastAsia="Times New Roman" w:hAnsiTheme="minorHAnsi" w:cstheme="minorHAnsi"/>
        </w:rPr>
        <w:t>nieruchomość gruntowa zabudowana w granicach działki nr 74 (B</w:t>
      </w:r>
      <w:r w:rsidR="009D260E">
        <w:rPr>
          <w:rFonts w:asciiTheme="minorHAnsi" w:eastAsia="Times New Roman" w:hAnsiTheme="minorHAnsi" w:cstheme="minorHAnsi"/>
        </w:rPr>
        <w:t>i</w:t>
      </w:r>
      <w:r w:rsidR="003974EA" w:rsidRPr="003974EA">
        <w:rPr>
          <w:rFonts w:asciiTheme="minorHAnsi" w:eastAsia="Times New Roman" w:hAnsiTheme="minorHAnsi" w:cstheme="minorHAnsi"/>
        </w:rPr>
        <w:t>) o powierzchni 0,2926 ha, Obręb Nowa Ruda, AM-1</w:t>
      </w:r>
      <w:r w:rsidR="007202B1">
        <w:rPr>
          <w:rFonts w:asciiTheme="minorHAnsi" w:eastAsia="Times New Roman" w:hAnsiTheme="minorHAnsi" w:cstheme="minorHAnsi"/>
        </w:rPr>
        <w:t>, ul. Mikołaja Kopernika</w:t>
      </w:r>
      <w:r w:rsidR="00996F05">
        <w:rPr>
          <w:rFonts w:asciiTheme="minorHAnsi" w:eastAsia="Times New Roman" w:hAnsiTheme="minorHAnsi" w:cstheme="minorHAnsi"/>
        </w:rPr>
        <w:t xml:space="preserve"> 10</w:t>
      </w:r>
      <w:r w:rsidR="007202B1">
        <w:rPr>
          <w:rFonts w:asciiTheme="minorHAnsi" w:eastAsia="Times New Roman" w:hAnsiTheme="minorHAnsi" w:cstheme="minorHAnsi"/>
        </w:rPr>
        <w:t>, przy trasie relacji Kłodzko-Wałbrzych</w:t>
      </w:r>
      <w:r w:rsidR="003974EA" w:rsidRPr="003974EA">
        <w:rPr>
          <w:rFonts w:asciiTheme="minorHAnsi" w:eastAsia="Times New Roman" w:hAnsiTheme="minorHAnsi" w:cstheme="minorHAnsi"/>
        </w:rPr>
        <w:t>.</w:t>
      </w:r>
    </w:p>
    <w:p w14:paraId="2ABE9385" w14:textId="715753FF" w:rsidR="003974EA" w:rsidRPr="003974EA" w:rsidRDefault="003974EA" w:rsidP="003974EA">
      <w:pPr>
        <w:pStyle w:val="Standard"/>
        <w:snapToGrid w:val="0"/>
        <w:spacing w:line="360" w:lineRule="auto"/>
        <w:rPr>
          <w:rFonts w:asciiTheme="minorHAnsi" w:hAnsiTheme="minorHAnsi" w:cstheme="minorHAnsi"/>
        </w:rPr>
      </w:pPr>
      <w:r w:rsidRPr="003974EA">
        <w:rPr>
          <w:rFonts w:asciiTheme="minorHAnsi" w:hAnsiTheme="minorHAnsi" w:cstheme="minorHAnsi"/>
        </w:rPr>
        <w:t>Działka o kształcie regularnym, położona na terenie ze spadkiem, ogrodzona</w:t>
      </w:r>
      <w:r w:rsidR="007202B1">
        <w:rPr>
          <w:rFonts w:asciiTheme="minorHAnsi" w:hAnsiTheme="minorHAnsi" w:cstheme="minorHAnsi"/>
        </w:rPr>
        <w:t xml:space="preserve"> płotem w ramach stalowych oraz kutym ozdobnym</w:t>
      </w:r>
      <w:r w:rsidR="00480873" w:rsidRPr="00480873">
        <w:rPr>
          <w:rFonts w:asciiTheme="minorHAnsi" w:hAnsiTheme="minorHAnsi" w:cstheme="minorHAnsi"/>
          <w:color w:val="000000" w:themeColor="text1"/>
        </w:rPr>
        <w:t>, graniczy z drogą publiczną</w:t>
      </w:r>
      <w:r w:rsidR="00996F05" w:rsidRPr="00480873">
        <w:rPr>
          <w:rFonts w:asciiTheme="minorHAnsi" w:hAnsiTheme="minorHAnsi" w:cstheme="minorHAnsi"/>
          <w:color w:val="000000" w:themeColor="text1"/>
        </w:rPr>
        <w:t xml:space="preserve"> </w:t>
      </w:r>
      <w:r w:rsidRPr="00480873">
        <w:rPr>
          <w:rFonts w:asciiTheme="minorHAnsi" w:hAnsiTheme="minorHAnsi" w:cstheme="minorHAnsi"/>
          <w:color w:val="000000" w:themeColor="text1"/>
        </w:rPr>
        <w:t xml:space="preserve">– </w:t>
      </w:r>
      <w:r w:rsidRPr="003974EA">
        <w:rPr>
          <w:rFonts w:asciiTheme="minorHAnsi" w:hAnsiTheme="minorHAnsi" w:cstheme="minorHAnsi"/>
        </w:rPr>
        <w:t xml:space="preserve">działka nr 350/1. Zabudowę działki stanowi budynek  o charakterze użytkowym, wolnostojący o trzech kondygnacjach nadziemnych w tym  poddasze użytkowe, podpiwniczony w całości; rok budowy 1886. </w:t>
      </w:r>
      <w:r w:rsidR="00916521">
        <w:rPr>
          <w:rFonts w:asciiTheme="minorHAnsi" w:hAnsiTheme="minorHAnsi" w:cstheme="minorHAnsi"/>
        </w:rPr>
        <w:t>P</w:t>
      </w:r>
      <w:r w:rsidR="00996F05">
        <w:rPr>
          <w:rFonts w:asciiTheme="minorHAnsi" w:hAnsiTheme="minorHAnsi" w:cstheme="minorHAnsi"/>
        </w:rPr>
        <w:t xml:space="preserve">owierzchnia </w:t>
      </w:r>
      <w:r w:rsidR="00916521">
        <w:rPr>
          <w:rFonts w:asciiTheme="minorHAnsi" w:hAnsiTheme="minorHAnsi" w:cstheme="minorHAnsi"/>
        </w:rPr>
        <w:t>użytkowa</w:t>
      </w:r>
      <w:r w:rsidR="00996F05">
        <w:rPr>
          <w:rFonts w:asciiTheme="minorHAnsi" w:hAnsiTheme="minorHAnsi" w:cstheme="minorHAnsi"/>
        </w:rPr>
        <w:t xml:space="preserve"> </w:t>
      </w:r>
      <w:r w:rsidRPr="003974EA">
        <w:rPr>
          <w:rFonts w:asciiTheme="minorHAnsi" w:hAnsiTheme="minorHAnsi" w:cstheme="minorHAnsi"/>
        </w:rPr>
        <w:t>budynku wynosi</w:t>
      </w:r>
      <w:r w:rsidR="00996F05">
        <w:rPr>
          <w:rFonts w:asciiTheme="minorHAnsi" w:hAnsiTheme="minorHAnsi" w:cstheme="minorHAnsi"/>
        </w:rPr>
        <w:t xml:space="preserve"> </w:t>
      </w:r>
      <w:r w:rsidR="00916521">
        <w:rPr>
          <w:rFonts w:asciiTheme="minorHAnsi" w:hAnsiTheme="minorHAnsi" w:cstheme="minorHAnsi"/>
        </w:rPr>
        <w:t>454,91</w:t>
      </w:r>
      <w:r w:rsidR="00996F05">
        <w:rPr>
          <w:rFonts w:asciiTheme="minorHAnsi" w:hAnsiTheme="minorHAnsi" w:cstheme="minorHAnsi"/>
        </w:rPr>
        <w:t xml:space="preserve"> m2</w:t>
      </w:r>
      <w:r w:rsidR="00710E33">
        <w:rPr>
          <w:rFonts w:asciiTheme="minorHAnsi" w:hAnsiTheme="minorHAnsi" w:cstheme="minorHAnsi"/>
        </w:rPr>
        <w:t>,</w:t>
      </w:r>
      <w:r w:rsidR="00996F05">
        <w:rPr>
          <w:rFonts w:asciiTheme="minorHAnsi" w:hAnsiTheme="minorHAnsi" w:cstheme="minorHAnsi"/>
        </w:rPr>
        <w:t xml:space="preserve"> składają się  na nią</w:t>
      </w:r>
      <w:r w:rsidRPr="003974EA">
        <w:rPr>
          <w:rFonts w:asciiTheme="minorHAnsi" w:hAnsiTheme="minorHAnsi" w:cstheme="minorHAnsi"/>
        </w:rPr>
        <w:t>: powierzchnia parteru, powierzchnia piętra</w:t>
      </w:r>
      <w:r w:rsidR="00515B29">
        <w:rPr>
          <w:rFonts w:asciiTheme="minorHAnsi" w:hAnsiTheme="minorHAnsi" w:cstheme="minorHAnsi"/>
        </w:rPr>
        <w:t xml:space="preserve"> i pierwszego poziomu poddasza. Dodatkowa powierzchnia piwnic wynosi 169, 15 m2.</w:t>
      </w:r>
      <w:r w:rsidR="007202B1">
        <w:rPr>
          <w:rFonts w:asciiTheme="minorHAnsi" w:hAnsiTheme="minorHAnsi" w:cstheme="minorHAnsi"/>
        </w:rPr>
        <w:br/>
        <w:t xml:space="preserve">Na działce znajduje się starodrzew: dęby, buki, klony, krzewy ozdobne. </w:t>
      </w:r>
    </w:p>
    <w:p w14:paraId="7A34D0AE" w14:textId="6A404AE0" w:rsidR="004F4315" w:rsidRPr="003974EA" w:rsidRDefault="003974EA" w:rsidP="003974EA">
      <w:pPr>
        <w:pStyle w:val="Standard"/>
        <w:snapToGrid w:val="0"/>
        <w:spacing w:line="360" w:lineRule="auto"/>
        <w:rPr>
          <w:rFonts w:asciiTheme="minorHAnsi" w:hAnsiTheme="minorHAnsi" w:cstheme="minorHAnsi"/>
        </w:rPr>
      </w:pPr>
      <w:r w:rsidRPr="003974EA">
        <w:rPr>
          <w:rFonts w:asciiTheme="minorHAnsi" w:hAnsiTheme="minorHAnsi" w:cstheme="minorHAnsi"/>
        </w:rPr>
        <w:t>Budynek figuruje w wykazie zabytków oraz jest zlokalizowany w obszarze historycznego układu urbanistycznego miasta Nowa Ruda, figurującego w wykazie obszarów zabytkowych. Obiekt podlega ochronie prawnej w myśl art. 6 ust. 1 pkt 1 lit. b oraz c ustawy z dnia 23 lipca 2003 r. o ochronie zabytków i opiece nad zabytkami. Przedmiotowy obiekt nie jest wpisany indywidualnie do rejestru zabytków.</w:t>
      </w:r>
      <w:r w:rsidR="007202B1">
        <w:rPr>
          <w:rFonts w:asciiTheme="minorHAnsi" w:hAnsiTheme="minorHAnsi" w:cstheme="minorHAnsi"/>
        </w:rPr>
        <w:br/>
      </w:r>
      <w:r w:rsidRPr="003974EA">
        <w:rPr>
          <w:rFonts w:asciiTheme="minorHAnsi" w:hAnsiTheme="minorHAnsi" w:cstheme="minorHAnsi"/>
        </w:rPr>
        <w:t xml:space="preserve">Zgodnie z Miejscowym Planem Zagospodarowania Przestrzennego dla Centrum Miasta w obrębie obszaru objętego ochroną konserwatorską w Nowej Rudzie działka znajduje się w następującej jednostce funkcjonalnej: </w:t>
      </w:r>
      <w:r w:rsidRPr="003974EA">
        <w:rPr>
          <w:rFonts w:asciiTheme="minorHAnsi" w:hAnsiTheme="minorHAnsi" w:cstheme="minorHAnsi"/>
          <w:b/>
        </w:rPr>
        <w:t xml:space="preserve">dz. nr 74, Obr. </w:t>
      </w:r>
      <w:r w:rsidR="00630CF2">
        <w:rPr>
          <w:rFonts w:asciiTheme="minorHAnsi" w:hAnsiTheme="minorHAnsi" w:cstheme="minorHAnsi"/>
          <w:b/>
        </w:rPr>
        <w:t>4</w:t>
      </w:r>
      <w:r w:rsidRPr="003974EA">
        <w:rPr>
          <w:rFonts w:asciiTheme="minorHAnsi" w:hAnsiTheme="minorHAnsi" w:cstheme="minorHAnsi"/>
          <w:b/>
        </w:rPr>
        <w:t>, AM-1 – symbol 2UE, położona w strefie „K” – ochrony konserwatorskiej krajobrazu kulturowego.</w:t>
      </w:r>
      <w:r w:rsidRPr="003974EA">
        <w:rPr>
          <w:rFonts w:asciiTheme="minorHAnsi" w:hAnsiTheme="minorHAnsi" w:cstheme="minorHAnsi"/>
        </w:rPr>
        <w:t xml:space="preserve"> Tereny kategorii oznaczonej symbolem UE przeznaczone są na usługi ochrony zdrowia, edukacji, kultury, opieki nad dziećmi, opieki społecznej, sportu, rekreacji i turystyki oraz nie wymienionych wcześniej </w:t>
      </w:r>
      <w:r w:rsidRPr="003974EA">
        <w:rPr>
          <w:rFonts w:asciiTheme="minorHAnsi" w:hAnsiTheme="minorHAnsi" w:cstheme="minorHAnsi"/>
        </w:rPr>
        <w:lastRenderedPageBreak/>
        <w:t>obiektów zbiorowego zamieszkania.</w:t>
      </w:r>
    </w:p>
    <w:p w14:paraId="35BBD7F8" w14:textId="302C5422" w:rsidR="003974EA" w:rsidRDefault="004F4315" w:rsidP="003974EA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974EA">
        <w:rPr>
          <w:rFonts w:asciiTheme="minorHAnsi" w:hAnsiTheme="minorHAnsi" w:cstheme="minorHAnsi"/>
          <w:b/>
          <w:bCs/>
          <w:sz w:val="24"/>
          <w:szCs w:val="24"/>
        </w:rPr>
        <w:t xml:space="preserve">Zobowiązania, których przedmiotem jest nieruchomość: </w:t>
      </w:r>
      <w:r w:rsidRPr="003974EA">
        <w:rPr>
          <w:rFonts w:asciiTheme="minorHAnsi" w:hAnsiTheme="minorHAnsi" w:cstheme="minorHAnsi"/>
          <w:sz w:val="24"/>
          <w:szCs w:val="24"/>
        </w:rPr>
        <w:t>brak</w:t>
      </w:r>
    </w:p>
    <w:p w14:paraId="57369CBE" w14:textId="5FFF9C8F" w:rsidR="004F4315" w:rsidRPr="003974EA" w:rsidRDefault="004F4315" w:rsidP="003974EA">
      <w:pPr>
        <w:pStyle w:val="Akapitzlist"/>
        <w:numPr>
          <w:ilvl w:val="0"/>
          <w:numId w:val="2"/>
        </w:numPr>
        <w:tabs>
          <w:tab w:val="left" w:pos="7371"/>
        </w:tabs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974EA">
        <w:rPr>
          <w:rFonts w:asciiTheme="minorHAnsi" w:hAnsiTheme="minorHAnsi" w:cstheme="minorHAnsi"/>
          <w:b/>
          <w:bCs/>
          <w:sz w:val="24"/>
          <w:szCs w:val="24"/>
        </w:rPr>
        <w:t>Cena wywoławcza nieruchomości</w:t>
      </w:r>
      <w:r w:rsidRPr="003974EA">
        <w:rPr>
          <w:rFonts w:asciiTheme="minorHAnsi" w:hAnsiTheme="minorHAnsi" w:cstheme="minorHAnsi"/>
          <w:sz w:val="24"/>
          <w:szCs w:val="24"/>
        </w:rPr>
        <w:t>: 5</w:t>
      </w:r>
      <w:r w:rsidR="003974EA">
        <w:rPr>
          <w:rFonts w:asciiTheme="minorHAnsi" w:hAnsiTheme="minorHAnsi" w:cstheme="minorHAnsi"/>
          <w:sz w:val="24"/>
          <w:szCs w:val="24"/>
        </w:rPr>
        <w:t>06</w:t>
      </w:r>
      <w:r w:rsidRPr="003974EA">
        <w:rPr>
          <w:rFonts w:asciiTheme="minorHAnsi" w:hAnsiTheme="minorHAnsi" w:cstheme="minorHAnsi"/>
          <w:sz w:val="24"/>
          <w:szCs w:val="24"/>
        </w:rPr>
        <w:t xml:space="preserve">.000,00 zł zwolnienie z podatku VAT na </w:t>
      </w:r>
      <w:proofErr w:type="spellStart"/>
      <w:r w:rsidRPr="003974EA">
        <w:rPr>
          <w:rFonts w:asciiTheme="minorHAnsi" w:hAnsiTheme="minorHAnsi" w:cstheme="minorHAnsi"/>
          <w:sz w:val="24"/>
          <w:szCs w:val="24"/>
        </w:rPr>
        <w:t>pdst</w:t>
      </w:r>
      <w:proofErr w:type="spellEnd"/>
      <w:r w:rsidRPr="003974EA">
        <w:rPr>
          <w:rFonts w:asciiTheme="minorHAnsi" w:hAnsiTheme="minorHAnsi" w:cstheme="minorHAnsi"/>
          <w:sz w:val="24"/>
          <w:szCs w:val="24"/>
        </w:rPr>
        <w:t xml:space="preserve">. art. 43 ust.1 pkt </w:t>
      </w:r>
      <w:r w:rsidR="003974EA">
        <w:rPr>
          <w:rFonts w:asciiTheme="minorHAnsi" w:hAnsiTheme="minorHAnsi" w:cstheme="minorHAnsi"/>
          <w:sz w:val="24"/>
          <w:szCs w:val="24"/>
        </w:rPr>
        <w:t>10</w:t>
      </w:r>
      <w:r w:rsidRPr="003974EA">
        <w:rPr>
          <w:rFonts w:asciiTheme="minorHAnsi" w:hAnsiTheme="minorHAnsi" w:cstheme="minorHAnsi"/>
          <w:sz w:val="24"/>
          <w:szCs w:val="24"/>
        </w:rPr>
        <w:t xml:space="preserve"> ustawy o podatku od towarów i usług</w:t>
      </w:r>
      <w:r w:rsidRPr="003974EA">
        <w:rPr>
          <w:rFonts w:asciiTheme="minorHAnsi" w:hAnsiTheme="minorHAnsi" w:cstheme="minorHAnsi"/>
          <w:sz w:val="24"/>
          <w:szCs w:val="24"/>
        </w:rPr>
        <w:br/>
      </w:r>
      <w:r w:rsidRPr="003974EA">
        <w:rPr>
          <w:rFonts w:asciiTheme="minorHAnsi" w:hAnsiTheme="minorHAnsi" w:cstheme="minorHAnsi"/>
          <w:b/>
          <w:bCs/>
          <w:sz w:val="24"/>
          <w:szCs w:val="24"/>
        </w:rPr>
        <w:t>Wysokość wadium</w:t>
      </w:r>
      <w:r w:rsidRPr="003974EA">
        <w:rPr>
          <w:rFonts w:asciiTheme="minorHAnsi" w:hAnsiTheme="minorHAnsi" w:cstheme="minorHAnsi"/>
          <w:sz w:val="24"/>
          <w:szCs w:val="24"/>
        </w:rPr>
        <w:t xml:space="preserve">: </w:t>
      </w:r>
      <w:r w:rsidR="003974EA">
        <w:rPr>
          <w:rFonts w:asciiTheme="minorHAnsi" w:hAnsiTheme="minorHAnsi" w:cstheme="minorHAnsi"/>
          <w:sz w:val="24"/>
          <w:szCs w:val="24"/>
        </w:rPr>
        <w:t>101.200,00</w:t>
      </w:r>
      <w:r w:rsidRPr="003974EA">
        <w:rPr>
          <w:rFonts w:asciiTheme="minorHAnsi" w:hAnsiTheme="minorHAnsi" w:cstheme="minorHAnsi"/>
          <w:sz w:val="24"/>
          <w:szCs w:val="24"/>
        </w:rPr>
        <w:t xml:space="preserve"> zł</w:t>
      </w:r>
      <w:r w:rsidRPr="003974EA">
        <w:rPr>
          <w:rFonts w:asciiTheme="minorHAnsi" w:hAnsiTheme="minorHAnsi" w:cstheme="minorHAnsi"/>
          <w:sz w:val="24"/>
          <w:szCs w:val="24"/>
        </w:rPr>
        <w:br/>
        <w:t>Cena nabycia nie obejmuje okazania granic nieruchomości.</w:t>
      </w:r>
      <w:r w:rsidRPr="003974EA">
        <w:rPr>
          <w:rFonts w:asciiTheme="minorHAnsi" w:hAnsiTheme="minorHAnsi" w:cstheme="minorHAnsi"/>
          <w:sz w:val="24"/>
          <w:szCs w:val="24"/>
        </w:rPr>
        <w:br/>
      </w:r>
      <w:r w:rsidRPr="003974EA">
        <w:rPr>
          <w:rFonts w:asciiTheme="minorHAnsi" w:eastAsia="Times New Roman" w:hAnsiTheme="minorHAnsi" w:cstheme="minorHAnsi"/>
          <w:sz w:val="24"/>
          <w:szCs w:val="24"/>
        </w:rPr>
        <w:t xml:space="preserve">I przetarg ustny nieograniczony odbędzie się w dniu </w:t>
      </w:r>
      <w:r w:rsidR="00E53552">
        <w:rPr>
          <w:rFonts w:asciiTheme="minorHAnsi" w:eastAsia="Times New Roman" w:hAnsiTheme="minorHAnsi" w:cstheme="minorHAnsi"/>
          <w:b/>
          <w:bCs/>
          <w:sz w:val="24"/>
          <w:szCs w:val="24"/>
        </w:rPr>
        <w:t>16.04.</w:t>
      </w:r>
      <w:r w:rsidRPr="003974E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2021 r. o godzinie </w:t>
      </w:r>
      <w:r w:rsidR="00E5355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10.00 </w:t>
      </w:r>
      <w:r w:rsidRPr="003974EA">
        <w:rPr>
          <w:rFonts w:asciiTheme="minorHAnsi" w:eastAsia="Times New Roman" w:hAnsiTheme="minorHAnsi" w:cstheme="minorHAnsi"/>
          <w:sz w:val="24"/>
          <w:szCs w:val="24"/>
        </w:rPr>
        <w:t>w siedzibie Urzędu Gminy Nowa Ruda, ul. Niepodległości 2, pokój nr 14.</w:t>
      </w:r>
    </w:p>
    <w:p w14:paraId="652816D6" w14:textId="3F9AF026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974EA">
        <w:rPr>
          <w:rFonts w:asciiTheme="minorHAnsi" w:eastAsia="Times New Roman" w:hAnsiTheme="minorHAnsi" w:cstheme="minorHAnsi"/>
        </w:rPr>
        <w:t xml:space="preserve">Warunkiem uczestnictwa w przetargu jest wpłata wadium w podanej wysokości do dnia </w:t>
      </w:r>
      <w:r w:rsidR="00E53552">
        <w:rPr>
          <w:rFonts w:asciiTheme="minorHAnsi" w:eastAsia="Times New Roman" w:hAnsiTheme="minorHAnsi" w:cstheme="minorHAnsi"/>
          <w:b/>
          <w:bCs/>
        </w:rPr>
        <w:t>12.04.</w:t>
      </w:r>
      <w:r w:rsidRPr="003974EA">
        <w:rPr>
          <w:rFonts w:asciiTheme="minorHAnsi" w:eastAsia="Times New Roman" w:hAnsiTheme="minorHAnsi" w:cstheme="minorHAnsi"/>
          <w:b/>
          <w:bCs/>
        </w:rPr>
        <w:t>2021</w:t>
      </w:r>
      <w:r w:rsidRPr="003974EA">
        <w:rPr>
          <w:rFonts w:asciiTheme="minorHAnsi" w:eastAsia="Times New Roman" w:hAnsiTheme="minorHAnsi" w:cstheme="minorHAnsi"/>
        </w:rPr>
        <w:t xml:space="preserve"> </w:t>
      </w:r>
      <w:r w:rsidRPr="003974EA">
        <w:rPr>
          <w:rFonts w:asciiTheme="minorHAnsi" w:eastAsia="Times New Roman" w:hAnsiTheme="minorHAnsi" w:cstheme="minorHAnsi"/>
          <w:b/>
          <w:bCs/>
        </w:rPr>
        <w:t>r.</w:t>
      </w:r>
      <w:r w:rsidRPr="003974EA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Pr="003974EA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E010C92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94C2E69" w14:textId="75EE30A6" w:rsidR="00651A47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A9D1ECE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  <w:r w:rsidRPr="007549F4">
        <w:rPr>
          <w:rFonts w:asciiTheme="minorHAnsi" w:eastAsia="Times New Roman" w:hAnsiTheme="minorHAnsi" w:cstheme="minorHAnsi"/>
        </w:rPr>
        <w:lastRenderedPageBreak/>
        <w:t>wynosić mniej niż 1% ceny wywoławczej z zaokrągleniem w górę do pełnych dziesiątek złotych.</w:t>
      </w:r>
    </w:p>
    <w:p w14:paraId="18B38234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996D5AA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A8FAD40" w14:textId="77777777" w:rsidR="004F4315" w:rsidRPr="007549F4" w:rsidRDefault="004F4315" w:rsidP="004F43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24F66FEE" w14:textId="77777777" w:rsidR="004F4315" w:rsidRPr="007549F4" w:rsidRDefault="004F4315" w:rsidP="004F43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D30C4B8" w14:textId="77777777" w:rsidR="004F4315" w:rsidRPr="007549F4" w:rsidRDefault="004F4315" w:rsidP="004F43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2F796B7" w14:textId="77777777" w:rsidR="004F4315" w:rsidRPr="007549F4" w:rsidRDefault="004F4315" w:rsidP="004F431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F5DDC73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EDEE5E4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8264BEB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03B6C61" w14:textId="77777777" w:rsidR="004F4315" w:rsidRPr="007549F4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2B9C8BD" w14:textId="2F70AF53" w:rsidR="004F4315" w:rsidRPr="005A345D" w:rsidRDefault="004F4315" w:rsidP="004F431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 w:rsidR="003974EA">
        <w:rPr>
          <w:rFonts w:asciiTheme="minorHAnsi" w:hAnsiTheme="minorHAnsi" w:cstheme="minorHAnsi"/>
        </w:rPr>
        <w:t xml:space="preserve"> z </w:t>
      </w:r>
      <w:proofErr w:type="spellStart"/>
      <w:r w:rsidR="003974EA">
        <w:rPr>
          <w:rFonts w:asciiTheme="minorHAnsi" w:hAnsiTheme="minorHAnsi" w:cstheme="minorHAnsi"/>
        </w:rPr>
        <w:t>późn</w:t>
      </w:r>
      <w:proofErr w:type="spellEnd"/>
      <w:r w:rsidR="003974EA">
        <w:rPr>
          <w:rFonts w:asciiTheme="minorHAnsi" w:hAnsiTheme="minorHAnsi" w:cstheme="minorHAnsi"/>
        </w:rPr>
        <w:t>. zm.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1C56CC1C" w14:textId="4D1ED8B2" w:rsidR="004F4315" w:rsidRPr="005A345D" w:rsidRDefault="004F4315" w:rsidP="004F4315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E53552">
        <w:rPr>
          <w:rFonts w:asciiTheme="minorHAnsi" w:eastAsia="Times New Roman" w:hAnsiTheme="minorHAnsi" w:cstheme="minorHAnsi"/>
          <w:color w:val="000000" w:themeColor="text1"/>
        </w:rPr>
        <w:t>3.02.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3974EA">
        <w:rPr>
          <w:rFonts w:asciiTheme="minorHAnsi" w:eastAsia="Times New Roman" w:hAnsiTheme="minorHAnsi" w:cstheme="minorHAnsi"/>
          <w:color w:val="000000" w:themeColor="text1"/>
        </w:rPr>
        <w:t>1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48E112A8" w14:textId="5A6CF683" w:rsidR="004F4315" w:rsidRPr="00B00845" w:rsidRDefault="004F4315" w:rsidP="004F4315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1506FC31" w14:textId="7D95919E" w:rsidR="004A37F9" w:rsidRDefault="004F4315" w:rsidP="004F4315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15"/>
    <w:rsid w:val="00077D8A"/>
    <w:rsid w:val="002634A6"/>
    <w:rsid w:val="00316302"/>
    <w:rsid w:val="003974EA"/>
    <w:rsid w:val="003A33A8"/>
    <w:rsid w:val="00480873"/>
    <w:rsid w:val="004F4315"/>
    <w:rsid w:val="00515B29"/>
    <w:rsid w:val="00531774"/>
    <w:rsid w:val="00630CF2"/>
    <w:rsid w:val="00651A47"/>
    <w:rsid w:val="00710E33"/>
    <w:rsid w:val="007202B1"/>
    <w:rsid w:val="007F4B31"/>
    <w:rsid w:val="00916521"/>
    <w:rsid w:val="00996F05"/>
    <w:rsid w:val="009D260E"/>
    <w:rsid w:val="009E1E95"/>
    <w:rsid w:val="00A14F87"/>
    <w:rsid w:val="00A779F1"/>
    <w:rsid w:val="00CB71D4"/>
    <w:rsid w:val="00E0082B"/>
    <w:rsid w:val="00E0681F"/>
    <w:rsid w:val="00E53552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73B3"/>
  <w15:chartTrackingRefBased/>
  <w15:docId w15:val="{03F0C303-098C-479C-A4E2-0DC234C4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31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31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31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31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F431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4F4315"/>
    <w:pPr>
      <w:ind w:left="720"/>
    </w:pPr>
  </w:style>
  <w:style w:type="paragraph" w:customStyle="1" w:styleId="Standard">
    <w:name w:val="Standard"/>
    <w:rsid w:val="004F4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F431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4F43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19</cp:revision>
  <cp:lastPrinted>2021-02-01T07:25:00Z</cp:lastPrinted>
  <dcterms:created xsi:type="dcterms:W3CDTF">2021-01-14T13:26:00Z</dcterms:created>
  <dcterms:modified xsi:type="dcterms:W3CDTF">2021-02-03T09:23:00Z</dcterms:modified>
</cp:coreProperties>
</file>