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6"/>
          <w:szCs w:val="26"/>
        </w:rPr>
        <w:t>ZARZĄDZENIE NR 24/21</w:t>
        <w:br/>
        <w:t>WÓJTA GMINY NOWA RUDA z dnia 19 stycznia 2021 roku</w:t>
      </w:r>
    </w:p>
    <w:p>
      <w:pPr>
        <w:pStyle w:val="Tytu"/>
        <w:spacing w:lineRule="auto" w:line="360" w:before="0" w:after="0"/>
        <w:contextualSpacing/>
        <w:jc w:val="left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w sprawie dzierżawy w drodze I ustnego przetargu nieograniczonego nieruchomości stanowiących własność Gminy Nowa Ruda</w:t>
      </w:r>
    </w:p>
    <w:p>
      <w:pPr>
        <w:pStyle w:val="Podtytu"/>
        <w:spacing w:lineRule="auto" w:line="360" w:before="0" w:after="0"/>
        <w:contextualSpacing/>
        <w:jc w:val="left"/>
        <w:rPr>
          <w:rFonts w:ascii="Calibri" w:hAnsi="Calibri" w:cs="Calibri" w:asciiTheme="minorHAnsi" w:cstheme="minorHAnsi" w:hAnsiTheme="minorHAnsi"/>
          <w:b/>
          <w:b/>
          <w:bCs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 xml:space="preserve">Na podstawie art. 30 ust. 2 pkt. 3 ustawy z dnia 8 marca 1990 r. o samorządzie gminnym (t.j. Dz. U. z 2020 r. poz. 713; zm.: Dz. U. z 2020 r. poz. 1378), art. 13 ust 1, art. 25 ust 1, art. 37 ust. 4 ustawy z dnia 21 sierpnia 1997 r. o gospodarce nieruchomościami (t.j. Dz. U. z 2020 r. poz. 1990; zm.: Dz. U. z 2019 r. poz. 2020), § 4, § 6 uchwały Nr 252/XXXIII/13 Rady Gminy Nowa Ruda z dnia 29 stycznia 2013 roku w sprawie zasad gospodarowania nieruchomościami stanowiącymi własność Gminy Nowa Ruda (Dolno. z 2013 r. poz. 1851; zm.: Dolno. z 2014 r. poz. 1824 i poz. 2953, z 2015 r. poz. 4379, z 2016 r. poz. 1665 i poz. 4413 oraz z 2020 r. poz. 313) oraz § 1 ust. 12 i 13, § 3 ust. 2 i 7, § 4 zarządzenia Nr 271/15 Wójta Gminy Nowa Ruda z dnia 14 kwietnia 2015 roku w sprawie regulaminu przeprowadzania przetargów oraz rokowań na zbycie, wydzierżawienie i najem nieruchomości stanowiących własność Gminy Nowa Ruda, zmienionego zarządzeniem Nr 613/16 Wójta Gminy Nowa Ruda z dnia 11 października 2016 roku, zarządzeniem Nr 76/17 Wójta Gminy Nowa Ruda z dnia 10 lutego 2017 roku, zarządzeniem Nr 268/17 Wójta Gminy Nowa Ruda z dnia 02 czerwca 2017 roku, zarządzeniem Nr 169/19 Wójta Gminy Nowa Ruda z dnia 04 kwietnia 2019 roku oraz zarządzeniem Nr 609/20 Wójta Gminy Nowa Ruda z dnia 08 grudnia 2020 roku, </w:t>
        <w:br/>
      </w: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>Wójt Gminy Nowa Ruda zarządza, co następuje:</w:t>
      </w:r>
    </w:p>
    <w:p>
      <w:pPr>
        <w:pStyle w:val="Tretekstu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Ustala się warunki dzierżawy nieruchomości gruntowej w granicach części działki nr 617/2, obręb Dzikowiec, będącej własnością Gminy Nowa Ruda, w drodze I ustnego przetargu nieograniczonego, stanowiące załącznik Nr 1 do niniejszego zarządzenia.</w:t>
      </w:r>
    </w:p>
    <w:p>
      <w:pPr>
        <w:pStyle w:val="Tretekstu"/>
        <w:numPr>
          <w:ilvl w:val="1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Oznaczenie nieruchomości będącej przedmiotem przetargu opisanej w ust. 1 stanowi załącznik graficzny - załącznik Nr 2 do niniejszego zarządzenia.</w:t>
      </w:r>
    </w:p>
    <w:p>
      <w:pPr>
        <w:pStyle w:val="Tretekstu"/>
        <w:numPr>
          <w:ilvl w:val="0"/>
          <w:numId w:val="2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Ogłoszenie o przetargu wraz z załącznikiem graficznym wywiesza się na tablicy informacyjnej w siedzibie Urzędu Gminy Nowa Ruda, ul. Niepodległości 2, zamieszcza się w Biuletynie Informacji Publicznej Gminy Nowa Ruda, na stronie internetowej Urzędu Gminy Nowa Ruda oraz na tablicy ogłoszeń Sołectwa Dzikowiec. Informację o ogłoszeniu przetargu podaje się do publicznej wiadomości poprzez ogłoszenie w prasie.</w:t>
      </w:r>
    </w:p>
    <w:p>
      <w:pPr>
        <w:pStyle w:val="Tretekstu"/>
        <w:numPr>
          <w:ilvl w:val="0"/>
          <w:numId w:val="2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Wykonanie zarządzenia powierza się Kierownikowi Referatu Gospodarki Nieruchomościami i Geodezji.</w:t>
      </w:r>
    </w:p>
    <w:p>
      <w:pPr>
        <w:pStyle w:val="Tretekstu"/>
        <w:numPr>
          <w:ilvl w:val="0"/>
          <w:numId w:val="2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Zarządzenie wchodzi w życie z dniem wydania.</w:t>
      </w:r>
    </w:p>
    <w:p>
      <w:pPr>
        <w:pStyle w:val="Tretekstu"/>
        <w:tabs>
          <w:tab w:val="clear" w:pos="709"/>
          <w:tab w:val="right" w:pos="9498" w:leader="none"/>
        </w:tabs>
        <w:spacing w:lineRule="auto" w:line="360" w:before="240" w:after="0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ab/>
        <w:t>/Adrianna Mierzejewska – Wójt Gminy Nowa Ruda/</w:t>
      </w:r>
      <w:r>
        <w:br w:type="page"/>
      </w:r>
    </w:p>
    <w:p>
      <w:pPr>
        <w:pStyle w:val="Nagwek1"/>
        <w:spacing w:lineRule="auto" w:line="360" w:before="0" w:after="120"/>
        <w:contextualSpacing/>
        <w:rPr>
          <w:rFonts w:ascii="Calibri" w:hAnsi="Calibri" w:cs="Calibri" w:asciiTheme="minorHAnsi" w:cstheme="minorHAnsi" w:hAnsiTheme="minorHAnsi"/>
          <w:color w:val="000000" w:themeColor="text1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6"/>
          <w:szCs w:val="26"/>
        </w:rPr>
        <w:t>Załącznik nr 1 do zarządzenia Nr 24/21</w:t>
        <w:br/>
        <w:t>Wójta Gminy Nowa Ruda z dnia  19 stycznia 2021 roku</w:t>
      </w:r>
    </w:p>
    <w:p>
      <w:pPr>
        <w:pStyle w:val="Tytu"/>
        <w:spacing w:lineRule="auto" w:line="360" w:before="0" w:after="120"/>
        <w:contextualSpacing/>
        <w:jc w:val="left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Wójt Gminy Nowa Ruda ogłasza I przetarg ustny nieograniczony na dzierżawę niżej wymienionych nieruchomości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color w:val="000000" w:themeColor="text1"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4"/>
        </w:numPr>
        <w:spacing w:lineRule="auto" w:line="360" w:before="0" w:after="0"/>
        <w:ind w:left="788" w:hanging="431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według księgi wieczystej: SW2K/00026448/6</w:t>
      </w:r>
    </w:p>
    <w:p>
      <w:pPr>
        <w:pStyle w:val="ListParagraph"/>
        <w:numPr>
          <w:ilvl w:val="1"/>
          <w:numId w:val="4"/>
        </w:numPr>
        <w:spacing w:lineRule="auto" w:line="360" w:before="0" w:after="0"/>
        <w:ind w:left="788" w:hanging="431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według katastru nieruchomości: cz. dz. 617/2, AM-1, obręb 0006 Dzikowiec.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color w:val="000000" w:themeColor="text1"/>
          <w:sz w:val="24"/>
          <w:szCs w:val="24"/>
        </w:rPr>
        <w:t xml:space="preserve">Powierzchnia nieruchomości do dzierżawy: </w:t>
      </w:r>
      <w:r>
        <w:rPr>
          <w:rFonts w:cs="Calibri" w:cstheme="minorHAnsi"/>
          <w:color w:val="000000" w:themeColor="text1"/>
          <w:sz w:val="24"/>
          <w:szCs w:val="24"/>
        </w:rPr>
        <w:t>416,00 m</w:t>
      </w:r>
      <w:r>
        <w:rPr>
          <w:rFonts w:cs="Calibri" w:cstheme="minorHAnsi"/>
          <w:color w:val="000000" w:themeColor="text1"/>
          <w:sz w:val="24"/>
          <w:szCs w:val="24"/>
          <w:vertAlign w:val="superscript"/>
        </w:rPr>
        <w:t>2</w:t>
      </w:r>
      <w:r>
        <w:rPr>
          <w:rFonts w:cs="Calibri" w:cstheme="minorHAnsi"/>
          <w:color w:val="000000" w:themeColor="text1"/>
          <w:sz w:val="24"/>
          <w:szCs w:val="24"/>
        </w:rPr>
        <w:t>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  <w:br/>
      </w:r>
      <w:r>
        <w:rPr>
          <w:rFonts w:cs="Calibri" w:cstheme="minorHAnsi"/>
          <w:color w:val="000000" w:themeColor="text1"/>
          <w:sz w:val="24"/>
          <w:szCs w:val="24"/>
        </w:rPr>
        <w:t>nieruchomość gruntowa niezabudowana o powierzchni 416,00 m</w:t>
      </w:r>
      <w:r>
        <w:rPr>
          <w:rFonts w:cs="Calibri" w:cstheme="minorHAnsi"/>
          <w:color w:val="000000" w:themeColor="text1"/>
          <w:sz w:val="24"/>
          <w:szCs w:val="24"/>
          <w:vertAlign w:val="superscript"/>
        </w:rPr>
        <w:t>2</w:t>
      </w:r>
      <w:r>
        <w:rPr>
          <w:rFonts w:cs="Calibri" w:cstheme="minorHAnsi"/>
          <w:color w:val="000000" w:themeColor="text1"/>
          <w:sz w:val="24"/>
          <w:szCs w:val="24"/>
        </w:rPr>
        <w:t>, sklasyfikowana jako grunty orne: RIVa, położona w granicach części działki numer 617/2 we wsi Dzikowiec, przeznaczona do wydzierżawienia na cele związane z prowadzeniem ogrodu przydomowego. Działka numer 617/2 we wsi Dzikowiec nie jest ujęta w miejscowym planie zagospodarowania przestrzennego Gminy Nowa Ruda.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color w:val="000000" w:themeColor="text1"/>
          <w:sz w:val="24"/>
          <w:szCs w:val="24"/>
        </w:rPr>
        <w:t xml:space="preserve">Czas trwania dzierżawy: </w:t>
      </w:r>
      <w:r>
        <w:rPr>
          <w:rFonts w:cs="Calibri" w:cstheme="minorHAnsi"/>
          <w:color w:val="000000" w:themeColor="text1"/>
          <w:sz w:val="24"/>
          <w:szCs w:val="24"/>
        </w:rPr>
        <w:t>do 31.03.2023 roku.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color w:val="000000" w:themeColor="text1"/>
          <w:sz w:val="24"/>
          <w:szCs w:val="24"/>
        </w:rPr>
        <w:t>Wysokość opłat:</w:t>
      </w:r>
    </w:p>
    <w:p>
      <w:pPr>
        <w:pStyle w:val="ListParagraph"/>
        <w:numPr>
          <w:ilvl w:val="1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miesięczna stawka wywoławcza czynszu dzierżawnego: 16,64 zł netto (tj. 0,04 zł za 1 m</w:t>
      </w:r>
      <w:r>
        <w:rPr>
          <w:rFonts w:cs="Calibri" w:cstheme="minorHAnsi"/>
          <w:color w:val="000000" w:themeColor="text1"/>
          <w:sz w:val="24"/>
          <w:szCs w:val="24"/>
          <w:vertAlign w:val="superscript"/>
        </w:rPr>
        <w:t>2</w:t>
      </w:r>
      <w:r>
        <w:rPr>
          <w:rFonts w:cs="Calibri" w:cstheme="minorHAnsi"/>
          <w:color w:val="000000" w:themeColor="text1"/>
          <w:sz w:val="24"/>
          <w:szCs w:val="24"/>
        </w:rPr>
        <w:t xml:space="preserve"> powierzchni gruntu miesięcznie netto),</w:t>
      </w:r>
    </w:p>
    <w:p>
      <w:pPr>
        <w:pStyle w:val="ListParagraph"/>
        <w:numPr>
          <w:ilvl w:val="1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do wylicytowanej kwoty czynszu zostanie doliczone 23% podatku VAT,</w:t>
      </w:r>
    </w:p>
    <w:p>
      <w:pPr>
        <w:pStyle w:val="ListParagraph"/>
        <w:numPr>
          <w:ilvl w:val="1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podatki i inne obciążenia z tytułu dzierżawy nieruchomości obciążają Dzierżawcę.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357" w:hanging="357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>
        <w:rPr>
          <w:rFonts w:cs="Calibri" w:cstheme="minorHAnsi"/>
          <w:color w:val="000000" w:themeColor="text1"/>
          <w:sz w:val="24"/>
          <w:szCs w:val="24"/>
        </w:rPr>
        <w:t>do 10 dnia każdego miesiąca.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357" w:hanging="357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color w:val="000000" w:themeColor="text1"/>
          <w:sz w:val="24"/>
          <w:szCs w:val="24"/>
        </w:rPr>
        <w:t xml:space="preserve">Zasady aktualizacji opłat: </w:t>
      </w:r>
      <w:r>
        <w:rPr>
          <w:rFonts w:cs="Calibri" w:cstheme="minorHAnsi"/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 zawierania aneksu do umowy. W razie przekroczenia terminu, nowa wysokość czynszu obowiązuje od następnego miesiąca.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357" w:hanging="357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color w:val="000000" w:themeColor="text1"/>
          <w:sz w:val="24"/>
          <w:szCs w:val="24"/>
        </w:rPr>
        <w:t xml:space="preserve">Zobowiązania, których przedmiotem jest nieruchomość: </w:t>
      </w:r>
      <w:r>
        <w:rPr>
          <w:rFonts w:cs="Calibri" w:cstheme="minorHAnsi"/>
          <w:color w:val="000000" w:themeColor="text1"/>
          <w:sz w:val="24"/>
          <w:szCs w:val="24"/>
        </w:rPr>
        <w:t>brak.</w:t>
      </w:r>
    </w:p>
    <w:p>
      <w:pPr>
        <w:pStyle w:val="ListParagraph"/>
        <w:numPr>
          <w:ilvl w:val="0"/>
          <w:numId w:val="4"/>
        </w:numPr>
        <w:spacing w:lineRule="auto" w:line="360" w:before="0" w:after="120"/>
        <w:ind w:left="357" w:hanging="357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b/>
          <w:color w:val="000000" w:themeColor="text1"/>
        </w:rPr>
        <w:t>Wysokość wadium</w:t>
      </w:r>
      <w:r>
        <w:rPr>
          <w:rFonts w:cs="Calibri" w:cstheme="minorHAnsi"/>
          <w:color w:val="000000" w:themeColor="text1"/>
        </w:rPr>
        <w:t>: 100,00 zł</w:t>
      </w:r>
    </w:p>
    <w:p>
      <w:pPr>
        <w:pStyle w:val="ListParagraph"/>
        <w:suppressAutoHyphens w:val="false"/>
        <w:spacing w:lineRule="auto" w:line="360" w:before="0" w:after="0"/>
        <w:ind w:left="0" w:hanging="0"/>
        <w:contextualSpacing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Przetarg odbędzie się w dniu</w:t>
      </w:r>
      <w:r>
        <w:rPr>
          <w:rFonts w:cs="Calibri" w:cstheme="minorHAnsi"/>
          <w:b/>
          <w:color w:val="000000" w:themeColor="text1"/>
          <w:sz w:val="24"/>
          <w:szCs w:val="24"/>
        </w:rPr>
        <w:t xml:space="preserve"> 19 lutego 2021 r.</w:t>
      </w:r>
      <w:r>
        <w:rPr>
          <w:rFonts w:cs="Calibri" w:cstheme="minorHAnsi"/>
          <w:color w:val="000000" w:themeColor="text1"/>
          <w:sz w:val="24"/>
          <w:szCs w:val="24"/>
        </w:rPr>
        <w:t xml:space="preserve"> o godzinie </w:t>
      </w:r>
      <w:r>
        <w:rPr>
          <w:rFonts w:cs="Calibri" w:cstheme="minorHAnsi"/>
          <w:b/>
          <w:color w:val="000000" w:themeColor="text1"/>
          <w:sz w:val="24"/>
          <w:szCs w:val="24"/>
        </w:rPr>
        <w:t>11:00</w:t>
      </w:r>
      <w:r>
        <w:rPr>
          <w:rFonts w:cs="Calibri" w:cstheme="minorHAnsi"/>
          <w:color w:val="000000" w:themeColor="text1"/>
          <w:sz w:val="24"/>
          <w:szCs w:val="24"/>
        </w:rPr>
        <w:t xml:space="preserve"> w siedzibie Urzędu Gminy Nowa Ruda ul. Niepodległości 2 pokój nr 14. </w:t>
        <w:br/>
      </w:r>
      <w:r>
        <w:rPr>
          <w:rFonts w:eastAsia="Times New Roman" w:cs="Calibri" w:cstheme="minorHAnsi"/>
          <w:color w:val="000000" w:themeColor="text1"/>
          <w:sz w:val="24"/>
          <w:szCs w:val="24"/>
          <w:lang w:eastAsia="pl-PL"/>
        </w:rPr>
        <w:t xml:space="preserve">Warunkiem uczestnictwa w przetargu jest wpłata wadium w podanej wysokości do dnia </w:t>
      </w:r>
      <w:r>
        <w:rPr>
          <w:rFonts w:eastAsia="Times New Roman" w:cs="Calibri" w:cstheme="minorHAnsi"/>
          <w:b/>
          <w:color w:val="000000" w:themeColor="text1"/>
          <w:sz w:val="24"/>
          <w:szCs w:val="24"/>
          <w:lang w:eastAsia="pl-PL"/>
        </w:rPr>
        <w:t xml:space="preserve">15 lutego 2021 r. </w:t>
      </w:r>
      <w:r>
        <w:rPr>
          <w:rFonts w:eastAsia="Times New Roman" w:cs="Calibri" w:cstheme="minorHAnsi"/>
          <w:color w:val="000000" w:themeColor="text1"/>
          <w:sz w:val="24"/>
          <w:szCs w:val="24"/>
          <w:lang w:eastAsia="pl-PL"/>
        </w:rPr>
        <w:t>w kasie Urzędu Gminy Nowa Ruda lub na rachunek Gminy Nowa Ruda: Gospodarczy Bank Spółdzielczy Radków z/s w Nowej Rudzie, ul. Radkowska 4, 57 -402 Nowa Ruda, Nr 62 9536 0001 3001 0006 7351 0005.</w:t>
        <w:br/>
      </w:r>
      <w:r>
        <w:rPr>
          <w:rFonts w:cs="Calibri" w:cstheme="minorHAnsi"/>
          <w:color w:val="000000" w:themeColor="text1"/>
          <w:sz w:val="24"/>
          <w:szCs w:val="24"/>
        </w:rPr>
        <w:t>Placówki GBS Radków, w tym Filia Nowa Ruda – Centrum przy ul. Rynek 14 w Nowej Rudzie przyjmują wpłaty na rachunki Urzędu Gminy Nowa Ruda bez prowizji.</w:t>
        <w:br/>
        <w:t xml:space="preserve">Wadium wnosi się w pieniądzu. W przypadku dokonywania wpłaty wadium w formie bezgotówkowej, tj. przelewem bądź kartą płatniczą w kasie Urzędu Gminy Nowa Ruda, datą dokonania wpłaty jest dzień uznania rachunku Gminy Nowa Ruda. </w:t>
      </w:r>
    </w:p>
    <w:p>
      <w:pPr>
        <w:pStyle w:val="Normal"/>
        <w:suppressAutoHyphens w:val="false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Wadium zwraca się niezwłocznie po odwołaniu albo zamknięciu przetargu, jednak nie później niż 3 dni od dnia, odpowiednio: 1) odwołania przetargu, 2) zamknięcia przetargu, 3) unieważnienia przetargu, 4) zakończenia przetargu wynikiem negatywnym.</w:t>
        <w:br/>
        <w:t>Wadium wniesione przez uczestnika przetargu, który przetarg wygrał, zalicza się na poczet czynszu.</w:t>
        <w:br/>
        <w:t>Organizator przetargu zawiadomi osobę ustaloną jako dzierżawca nieruchomości o miejscu i terminie zawarcia umowy dzierżawy. Jeżeli osoba ustalona jako dzierżawca nieruchomości nie stawi się bez usprawiedliwienia w miejscu i w terminie podanym w zawiadomieniu, organizator przetargu może odstąpić od zawarcia umowy, a wpłacone wadium nie podlega zwrotowi.</w:t>
      </w:r>
    </w:p>
    <w:p>
      <w:pPr>
        <w:pStyle w:val="Normal"/>
        <w:suppressAutoHyphens w:val="false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Przed otwarciem przetargu jego uczestnik winien przedłożyć komisji przetargowej dowód tożsamości. W przypadku, gdy uczestnikiem przetargu jest osoba prawna, osoba upoważniona do reprezentowania uczestnika powinna przedłożyć do wglądu aktualny, wystawiony nie wcześniej niż 6 m-cy 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Tretekstu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>
      <w:pPr>
        <w:pStyle w:val="Tretekstu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Przetarg jest ważny bez względu na liczbę uczestników przetargu, jeżeli przynajmniej jeden uczestnik zaoferował przynajmniej jedno postąpienie powyżej stawki wywoławczej czynszu.</w:t>
      </w:r>
    </w:p>
    <w:p>
      <w:pPr>
        <w:pStyle w:val="Normal"/>
        <w:tabs>
          <w:tab w:val="clear" w:pos="709"/>
          <w:tab w:val="left" w:pos="540" w:leader="none"/>
          <w:tab w:val="left" w:pos="567" w:leader="none"/>
        </w:tabs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>
        <w:rPr>
          <w:rFonts w:cs="Calibri" w:ascii="Calibri" w:hAnsi="Calibri" w:asciiTheme="minorHAnsi" w:cstheme="minorHAnsi" w:hAnsiTheme="minorHAnsi"/>
          <w:color w:val="000000" w:themeColor="text1"/>
        </w:rPr>
        <w:t>.</w:t>
      </w:r>
    </w:p>
    <w:p>
      <w:pPr>
        <w:pStyle w:val="Tretekstu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 xml:space="preserve">Szczegółowych informacji dotyczących przetargu udziela Referat Gospodarki Nieruchomościami i Geodezji Urzędu Gminy Nowa Ruda, ul. Niepodległości 2, pokój nr 19, tel. 74 872 09 03, email </w:t>
      </w:r>
      <w:r>
        <w:rPr>
          <w:rFonts w:cs="Calibri" w:ascii="Calibri" w:hAnsi="Calibri" w:asciiTheme="minorHAnsi" w:cstheme="minorHAnsi" w:hAnsiTheme="minorHAnsi"/>
          <w:i/>
          <w:color w:val="000000" w:themeColor="text1"/>
        </w:rPr>
        <w:t>npawlowska@gmina.nowaruda.pl</w:t>
      </w:r>
      <w:r>
        <w:rPr>
          <w:rFonts w:cs="Calibri" w:ascii="Calibri" w:hAnsi="Calibri" w:asciiTheme="minorHAnsi" w:cstheme="minorHAnsi" w:hAnsiTheme="minorHAnsi"/>
          <w:color w:val="000000" w:themeColor="text1"/>
        </w:rPr>
        <w:t xml:space="preserve"> w godzinach pracy Urzędu. </w:t>
      </w:r>
    </w:p>
    <w:p>
      <w:pPr>
        <w:pStyle w:val="Tretekstu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Wójt Gminy Nowa Ruda zastrzega sobie prawo odwołania przetargu z ważnych powodów.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i/>
          <w:i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i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>
        <w:rPr>
          <w:rFonts w:eastAsia="Times New Roman" w:cs="Calibri" w:ascii="Calibri" w:hAnsi="Calibri" w:asciiTheme="minorHAnsi" w:cstheme="minorHAnsi" w:hAnsiTheme="minorHAnsi"/>
          <w:i/>
          <w:color w:val="000000" w:themeColor="text1"/>
        </w:rPr>
        <w:t>z późn. zm.</w:t>
      </w:r>
      <w:bookmarkEnd w:id="0"/>
      <w:r>
        <w:rPr>
          <w:rFonts w:eastAsia="Times New Roman" w:cs="Calibri" w:ascii="Calibri" w:hAnsi="Calibri" w:asciiTheme="minorHAnsi" w:cstheme="minorHAnsi" w:hAnsiTheme="minorHAnsi"/>
          <w:i/>
          <w:color w:val="000000" w:themeColor="text1"/>
        </w:rPr>
        <w:t>) oraz w zakresie wynikającym z ustawy z dnia 21 sierpnia 1997 r. o gospodarce nieruchomościami (t.j. Dz. 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>
        <w:rPr>
          <w:rFonts w:cs="Calibri" w:ascii="Calibri" w:hAnsi="Calibri" w:asciiTheme="minorHAnsi" w:cstheme="minorHAnsi" w:hAnsiTheme="minorHAnsi"/>
          <w:i/>
          <w:color w:val="000000" w:themeColor="text1"/>
        </w:rPr>
        <w:t xml:space="preserve"> 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 w:before="0" w:after="0"/>
        <w:contextualSpacing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i/>
          <w:color w:val="000000" w:themeColor="text1"/>
        </w:rPr>
        <w:t xml:space="preserve">Więcej informacji o przetwarzaniu danych osobowych przez Gminę Nowa Ruda można uzyskać na stronie </w:t>
      </w:r>
      <w:hyperlink r:id="rId2">
        <w:r>
          <w:rPr>
            <w:rStyle w:val="Czeinternetowe"/>
            <w:rFonts w:cs="Calibri" w:ascii="Calibri" w:hAnsi="Calibri" w:asciiTheme="minorHAnsi" w:cstheme="minorHAnsi" w:hAnsiTheme="minorHAnsi"/>
            <w:i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/>
          <w:color w:val="000000" w:themeColor="text1"/>
        </w:rPr>
        <w:t xml:space="preserve"> w pliku pt. </w:t>
      </w:r>
      <w:r>
        <w:rPr>
          <w:rFonts w:cs="Calibri" w:ascii="Calibri" w:hAnsi="Calibri" w:asciiTheme="minorHAnsi" w:cstheme="minorHAnsi" w:hAnsiTheme="minorHAnsi"/>
          <w:bCs/>
          <w:color w:val="000000" w:themeColor="text1"/>
        </w:rPr>
        <w:t>KLAUZULA INFORMACYJNA DO PRZETWARZANIA DANYCH OSOBOWYCH - RODO</w:t>
      </w:r>
    </w:p>
    <w:p>
      <w:pPr>
        <w:pStyle w:val="Tretekstu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Nowa Ruda, dnia 19 stycznia 2021 r.</w:t>
      </w:r>
    </w:p>
    <w:p>
      <w:pPr>
        <w:pStyle w:val="Normal"/>
        <w:tabs>
          <w:tab w:val="clear" w:pos="709"/>
          <w:tab w:val="right" w:pos="9781" w:leader="none"/>
        </w:tabs>
        <w:spacing w:lineRule="auto" w:line="360" w:before="600" w:after="0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ab/>
        <w:t>/Adrianna Mierzejewska – Wójt Gminy Nowa Ruda/</w:t>
      </w:r>
      <w:r>
        <w:br w:type="page"/>
      </w:r>
    </w:p>
    <w:p>
      <w:pPr>
        <w:pStyle w:val="Nagwek1"/>
        <w:rPr>
          <w:rFonts w:ascii="Calibri" w:hAnsi="Calibri" w:cs="Calibri" w:asciiTheme="minorHAnsi" w:cstheme="minorHAnsi" w:hAnsiTheme="minorHAnsi"/>
          <w:color w:val="000000" w:themeColor="text1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6"/>
          <w:szCs w:val="26"/>
        </w:rPr>
        <w:t>Załącznik Nr 2 do zarządzenia Nr 24/21</w:t>
        <w:br/>
        <w:t xml:space="preserve">Wójta Gminy Nowa Ruda </w:t>
        <w:br/>
        <w:t>z dnia 19 stycznia 2021 r.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/>
        <w:drawing>
          <wp:inline distT="0" distB="0" distL="0" distR="0">
            <wp:extent cx="6299200" cy="8123555"/>
            <wp:effectExtent l="0" t="0" r="0" b="0"/>
            <wp:docPr id="1" name="Obraz 1" descr="Fragment mapy ewidencyjnej z oznaczoną lokalizacją części działki numer 617/2 w Dzikowcu, będącej przedmiotem przetargu, znajdującej się w sąsiedztwie budynków mieszkalnych Dzikowiec 89 oraz 9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oną lokalizacją części działki numer 617/2 w Dzikowcu, będącej przedmiotem przetargu, znajdującej się w sąsiedztwie budynków mieszkalnych Dzikowiec 89 oraz 93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12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right" w:pos="9781" w:leader="none"/>
        </w:tabs>
        <w:spacing w:lineRule="auto" w:line="360" w:before="600" w:after="0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ab/>
        <w:t>/Adrianna Mierzejewska – Wójt Gminy Nowa Ruda/</w:t>
      </w:r>
    </w:p>
    <w:sectPr>
      <w:type w:val="nextPage"/>
      <w:pgSz w:w="11906" w:h="16838"/>
      <w:pgMar w:left="1418" w:right="567" w:header="0" w:top="851" w:footer="0" w:bottom="851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 %1.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2"/>
      <w:numFmt w:val="decimal"/>
      <w:suff w:val="space"/>
      <w:lvlText w:val="§ %1.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eastAsia="Lucida Sans Unicode" w:ascii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d228fd"/>
    <w:pPr>
      <w:keepNext w:val="true"/>
      <w:spacing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semiHidden/>
    <w:qFormat/>
    <w:rsid w:val="00a43720"/>
    <w:rPr>
      <w:sz w:val="16"/>
      <w:szCs w:val="16"/>
    </w:rPr>
  </w:style>
  <w:style w:type="character" w:styleId="Strong">
    <w:name w:val="Strong"/>
    <w:qFormat/>
    <w:rsid w:val="001d5762"/>
    <w:rPr>
      <w:b/>
      <w:bCs/>
    </w:rPr>
  </w:style>
  <w:style w:type="character" w:styleId="Pagenumber">
    <w:name w:val="page number"/>
    <w:basedOn w:val="DefaultParagraphFont"/>
    <w:qFormat/>
    <w:rsid w:val="00260c84"/>
    <w:rPr/>
  </w:style>
  <w:style w:type="character" w:styleId="Czeinternetowe">
    <w:name w:val="Łącze internetowe"/>
    <w:uiPriority w:val="99"/>
    <w:unhideWhenUsed/>
    <w:rsid w:val="003318db"/>
    <w:rPr>
      <w:color w:val="0563C1"/>
      <w:u w:val="single"/>
    </w:rPr>
  </w:style>
  <w:style w:type="character" w:styleId="Nagwek1Znak" w:customStyle="1">
    <w:name w:val="Nagłówek 1 Znak"/>
    <w:link w:val="Nagwek1"/>
    <w:qFormat/>
    <w:rsid w:val="00d228fd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ytuZnak" w:customStyle="1">
    <w:name w:val="Tytuł Znak"/>
    <w:link w:val="Tytu"/>
    <w:qFormat/>
    <w:rsid w:val="00d228fd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PodtytuZnak" w:customStyle="1">
    <w:name w:val="Podtytuł Znak"/>
    <w:link w:val="Podtytu"/>
    <w:qFormat/>
    <w:rsid w:val="004409a8"/>
    <w:rPr>
      <w:rFonts w:ascii="Calibri Light" w:hAnsi="Calibri Light" w:eastAsia="Times New Roman" w:cs="Times New Roman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Annotationtext">
    <w:name w:val="annotation text"/>
    <w:basedOn w:val="Normal"/>
    <w:semiHidden/>
    <w:qFormat/>
    <w:rsid w:val="00a4372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a43720"/>
    <w:pPr/>
    <w:rPr>
      <w:b/>
      <w:bCs/>
    </w:rPr>
  </w:style>
  <w:style w:type="paragraph" w:styleId="BalloonText">
    <w:name w:val="Balloon Text"/>
    <w:basedOn w:val="Normal"/>
    <w:semiHidden/>
    <w:qFormat/>
    <w:rsid w:val="00a43720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rsid w:val="00260c84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rsid w:val="00260c84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andard" w:customStyle="1">
    <w:name w:val="Standard"/>
    <w:qFormat/>
    <w:rsid w:val="003318db"/>
    <w:pPr>
      <w:widowControl w:val="false"/>
      <w:suppressAutoHyphens w:val="true"/>
      <w:bidi w:val="0"/>
      <w:spacing w:before="0" w:after="0"/>
      <w:jc w:val="left"/>
    </w:pPr>
    <w:rPr>
      <w:rFonts w:eastAsia="Lucida Sans Unicode" w:cs="Mangal" w:ascii="Times New Roman" w:hAnsi="Times New Roman"/>
      <w:color w:val="auto"/>
      <w:kern w:val="2"/>
      <w:sz w:val="24"/>
      <w:szCs w:val="24"/>
      <w:lang w:eastAsia="zh-CN" w:bidi="hi-IN" w:val="pl-PL"/>
    </w:rPr>
  </w:style>
  <w:style w:type="paragraph" w:styleId="Tytu">
    <w:name w:val="Title"/>
    <w:basedOn w:val="Normal"/>
    <w:next w:val="Normal"/>
    <w:link w:val="TytuZnak"/>
    <w:qFormat/>
    <w:rsid w:val="00d228fd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Podtytu">
    <w:name w:val="Subtitle"/>
    <w:basedOn w:val="Normal"/>
    <w:next w:val="Normal"/>
    <w:link w:val="PodtytuZnak"/>
    <w:qFormat/>
    <w:rsid w:val="004409a8"/>
    <w:pPr>
      <w:spacing w:before="0" w:after="60"/>
      <w:jc w:val="center"/>
      <w:outlineLvl w:val="1"/>
    </w:pPr>
    <w:rPr>
      <w:rFonts w:ascii="Calibri Light" w:hAnsi="Calibri Light" w:eastAsia="Times New Roman"/>
    </w:rPr>
  </w:style>
  <w:style w:type="paragraph" w:styleId="ListParagraph">
    <w:name w:val="List Paragraph"/>
    <w:basedOn w:val="Normal"/>
    <w:qFormat/>
    <w:rsid w:val="00071522"/>
    <w:pPr>
      <w:widowControl/>
      <w:spacing w:lineRule="auto" w:line="242" w:before="0" w:after="160"/>
      <w:ind w:left="720" w:hanging="0"/>
      <w:textAlignment w:val="baseline"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LibreOffice/7.0.1.2$Windows_X86_64 LibreOffice_project/7cbcfc562f6eb6708b5ff7d7397325de9e764452</Application>
  <Pages>4</Pages>
  <Words>1265</Words>
  <Characters>7326</Characters>
  <CharactersWithSpaces>8550</CharactersWithSpaces>
  <Paragraphs>40</Paragraphs>
  <Company>Urząd Gminy Nowa Ruda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2020-12-04T07:42:00Z</dcterms:created>
  <dc:creator>Preinstalled User</dc:creator>
  <dc:description/>
  <dc:language>pl-PL</dc:language>
  <cp:lastModifiedBy>Natalia</cp:lastModifiedBy>
  <cp:lastPrinted>2019-10-22T08:09:00Z</cp:lastPrinted>
  <dcterms:modified xsi:type="dcterms:W3CDTF">2021-01-19T09:53:00Z</dcterms:modified>
  <cp:revision>45</cp:revision>
  <dc:subject/>
  <dc:title>ZARZĄDZENIE NR 514/09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Gminy Nowa Ruda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