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ZARZĄDZENIE NR 592/20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Wójta Gminy Nowa Ruda</w:t>
      </w:r>
    </w:p>
    <w:p>
      <w:pPr>
        <w:pStyle w:val="Normal"/>
        <w:tabs>
          <w:tab w:val="clear" w:pos="708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217" w:leader="none"/>
          <w:tab w:val="left" w:pos="9926" w:leader="none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z dnia 30 listopada 2020 roku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217" w:leader="none"/>
          <w:tab w:val="left" w:pos="99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w sprawie zmian w budżecie Gminy Nowa Ruda na rok 2020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lineRule="auto" w:line="360"/>
        <w:ind w:firstLine="708"/>
        <w:jc w:val="both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i/>
          <w:iCs/>
          <w:sz w:val="16"/>
          <w:szCs w:val="16"/>
        </w:rPr>
        <w:t>Na podstawie art. 30 ust. 2 z dnia 8 marca 1990 roku o samorządzie gminnym (</w:t>
      </w:r>
      <w:r>
        <w:rPr>
          <w:rFonts w:cs="Times New Roman" w:ascii="Times New Roman" w:hAnsi="Times New Roman"/>
          <w:iCs/>
          <w:sz w:val="16"/>
          <w:szCs w:val="16"/>
        </w:rPr>
        <w:t>t.j. Dz. U. z 2020 r. poz. 713</w:t>
      </w:r>
      <w:r>
        <w:rPr>
          <w:rFonts w:cs="Times New Roman" w:ascii="Times New Roman" w:hAnsi="Times New Roman"/>
          <w:i/>
          <w:iCs/>
          <w:sz w:val="16"/>
          <w:szCs w:val="16"/>
        </w:rPr>
        <w:t xml:space="preserve">) oraz art. 222 ust.4, art. 257, art 258 ust. 1 ustawy z dnia  27 sierpnia 2009 roku o finansach publicznych </w:t>
      </w:r>
      <w:r>
        <w:rPr>
          <w:rFonts w:cs="Times New Roman" w:ascii="Times New Roman" w:hAnsi="Times New Roman"/>
          <w:iCs/>
          <w:sz w:val="16"/>
          <w:szCs w:val="16"/>
        </w:rPr>
        <w:t xml:space="preserve">(t.j. </w:t>
      </w:r>
      <w:r>
        <w:rPr>
          <w:rFonts w:cs="Times New Roman" w:ascii="Times New Roman" w:hAnsi="Times New Roman"/>
          <w:color w:val="333333"/>
          <w:sz w:val="16"/>
          <w:szCs w:val="16"/>
          <w:shd w:fill="FFFFFF" w:val="clear"/>
        </w:rPr>
        <w:t>Dz. U. z 2019 r. poz. 869; zm.: Dz. U. z 2018 r. poz. 2245, z 2019 r. poz. 1649 oraz z 2020 r. poz. 284, poz. 374, poz. 568, poz. 695 i poz. 1175</w:t>
      </w:r>
      <w:r>
        <w:rPr>
          <w:rFonts w:cs="Times New Roman" w:ascii="Times New Roman" w:hAnsi="Times New Roman"/>
          <w:iCs/>
          <w:sz w:val="16"/>
          <w:szCs w:val="16"/>
        </w:rPr>
        <w:t>),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Wójt Gminy Nowa Ruda zarządza, co następuje:</w:t>
      </w:r>
    </w:p>
    <w:p>
      <w:pPr>
        <w:pStyle w:val="Normal"/>
        <w:spacing w:lineRule="auto" w:line="360" w:beforeAutospacing="1" w:after="0"/>
        <w:contextualSpacing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Autospacing="1" w:after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§ 1. </w:t>
      </w:r>
      <w:r>
        <w:rPr>
          <w:rFonts w:cs="Times New Roman" w:ascii="Times New Roman" w:hAnsi="Times New Roman"/>
        </w:rPr>
        <w:t>Dokonać zmian w planach dochodów Gminy Nowa Ruda na rok 2020 zgodnie z załącznikiem nr 1 do zarządzenia.</w:t>
      </w:r>
    </w:p>
    <w:p>
      <w:pPr>
        <w:pStyle w:val="Normal"/>
        <w:spacing w:lineRule="auto" w:line="360" w:beforeAutospacing="1" w:after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§ 2. </w:t>
      </w:r>
      <w:r>
        <w:rPr>
          <w:rFonts w:cs="Times New Roman" w:ascii="Times New Roman" w:hAnsi="Times New Roman"/>
        </w:rPr>
        <w:t>Dokonać zmian w planach wydatków Gminy Nowa Ruda na rok 2020 zgodnie z załącznikiem nr 2 do zarządzenia.</w:t>
      </w:r>
    </w:p>
    <w:p>
      <w:pPr>
        <w:pStyle w:val="Normal"/>
        <w:spacing w:lineRule="auto" w:line="360" w:beforeAutospacing="1" w:after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§ 3. </w:t>
      </w:r>
      <w:r>
        <w:rPr>
          <w:rFonts w:cs="Times New Roman" w:ascii="Times New Roman" w:hAnsi="Times New Roman"/>
        </w:rPr>
        <w:t>Dokonać zmian w planach wydatków majątkowych Gminy Nowa Ruda na rok 2020 zgodnie z załącznikiem nr 3 do zarządzenia.</w:t>
      </w:r>
    </w:p>
    <w:p>
      <w:pPr>
        <w:pStyle w:val="Normal"/>
        <w:spacing w:lineRule="auto" w:line="360" w:beforeAutospacing="1" w:after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</w:rPr>
        <w:t>Plan dochodów po zmianach wynosi –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                    </w:t>
        <w:tab/>
        <w:tab/>
        <w:tab/>
        <w:t xml:space="preserve">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58 740 090,67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zł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before="0" w:after="19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</w:rPr>
        <w:t xml:space="preserve">Plan wydatków po  zmianach wynosi –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</w:t>
        <w:tab/>
        <w:tab/>
        <w:tab/>
        <w:tab/>
        <w:t xml:space="preserve"> 59 694 369,27 zł</w:t>
      </w:r>
    </w:p>
    <w:p>
      <w:pPr>
        <w:pStyle w:val="Normal"/>
        <w:spacing w:lineRule="auto" w:line="360" w:beforeAutospacing="1" w:after="0"/>
        <w:contextualSpacing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</w:rPr>
        <w:t>Plan przychodów wynosi -</w:t>
        <w:tab/>
        <w:tab/>
        <w:tab/>
        <w:t xml:space="preserve">                          </w:t>
        <w:tab/>
        <w:tab/>
        <w:t xml:space="preserve">    </w:t>
      </w:r>
      <w:r>
        <w:rPr>
          <w:rFonts w:cs="Times New Roman" w:ascii="Times New Roman" w:hAnsi="Times New Roman"/>
          <w:b/>
          <w:bCs/>
          <w:sz w:val="28"/>
          <w:szCs w:val="28"/>
          <w:lang w:eastAsia="pl-PL"/>
        </w:rPr>
        <w:t xml:space="preserve">3 580 486,57 </w:t>
      </w:r>
      <w:r>
        <w:rPr>
          <w:rFonts w:cs="Times New Roman" w:ascii="Times New Roman" w:hAnsi="Times New Roman"/>
          <w:b/>
          <w:bCs/>
          <w:sz w:val="28"/>
          <w:szCs w:val="28"/>
        </w:rPr>
        <w:t>zł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lineRule="auto" w:line="360" w:before="0" w:after="20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</w:rPr>
        <w:t xml:space="preserve">Plan rozchodów wynosi –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  <w:lang w:eastAsia="pl-PL"/>
        </w:rPr>
        <w:t xml:space="preserve">2 626 207,97 </w:t>
      </w:r>
      <w:r>
        <w:rPr>
          <w:rFonts w:cs="Times New Roman" w:ascii="Times New Roman" w:hAnsi="Times New Roman"/>
          <w:b/>
          <w:bCs/>
          <w:sz w:val="28"/>
          <w:szCs w:val="28"/>
        </w:rPr>
        <w:t>zł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lineRule="auto" w:line="276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§ 4. </w:t>
      </w:r>
      <w:r>
        <w:rPr>
          <w:rFonts w:cs="Times New Roman" w:ascii="Times New Roman" w:hAnsi="Times New Roman"/>
        </w:rPr>
        <w:t>Wykonanie zarządzenia powierza się Skarbnikowi Gminy Nowa Ruda.</w:t>
      </w:r>
    </w:p>
    <w:p>
      <w:pPr>
        <w:pStyle w:val="Normal"/>
        <w:tabs>
          <w:tab w:val="clear" w:pos="708"/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9217" w:leader="none"/>
          <w:tab w:val="left" w:pos="99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§ 5. </w:t>
      </w:r>
      <w:r>
        <w:rPr>
          <w:rFonts w:cs="Times New Roman" w:ascii="Times New Roman" w:hAnsi="Times New Roman"/>
        </w:rPr>
        <w:t>Zarządzenie wchodzi w życie z dniem podjęcia.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sans-serif" w:hAnsi="sans-serif"/>
          <w:b/>
          <w:bCs/>
          <w:sz w:val="20"/>
          <w:szCs w:val="20"/>
        </w:rPr>
        <w:t xml:space="preserve">                                       </w:t>
      </w:r>
      <w:r>
        <w:rPr>
          <w:rFonts w:cs="Times New Roman" w:ascii="sans-serif" w:hAnsi="sans-serif"/>
          <w:b/>
          <w:bCs/>
          <w:sz w:val="20"/>
          <w:szCs w:val="20"/>
        </w:rPr>
        <w:t xml:space="preserve">/Na oryginale podpisała Adrianna Mierzejewska </w:t>
      </w:r>
      <w:r>
        <w:rPr>
          <w:rFonts w:cs="Times New Roman" w:ascii="Times New Roman" w:hAnsi="Times New Roman"/>
          <w:b/>
          <w:bCs/>
          <w:sz w:val="20"/>
          <w:szCs w:val="20"/>
        </w:rPr>
        <w:t>–</w:t>
      </w:r>
      <w:r>
        <w:rPr>
          <w:rFonts w:cs="Times New Roman" w:ascii="sans-serif" w:hAnsi="sans-serif"/>
          <w:b/>
          <w:bCs/>
          <w:sz w:val="20"/>
          <w:szCs w:val="20"/>
        </w:rPr>
        <w:t>Wójt Gminy Nowa Ruda/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UZASADNIENIE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/>
          <w:b/>
          <w:bCs/>
          <w:i/>
          <w:i/>
          <w:u w:val="single"/>
        </w:rPr>
      </w:pPr>
      <w:r>
        <w:rPr>
          <w:rFonts w:cs="Calibri"/>
          <w:b/>
          <w:bCs/>
          <w:i/>
          <w:u w:val="single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/>
          <w:b/>
          <w:bCs/>
          <w:i/>
          <w:i/>
          <w:u w:val="single"/>
        </w:rPr>
      </w:pPr>
      <w:r>
        <w:rPr>
          <w:rFonts w:cs="Calibri"/>
          <w:b/>
          <w:bCs/>
          <w:i/>
          <w:u w:val="single"/>
        </w:rPr>
        <w:t>Na podstawie art. 257 ustawy o finansach publicznych, dokonuje się zwiększenia  planu dochodów    i wydatków o kwotę 210 228,00 zł</w:t>
      </w:r>
    </w:p>
    <w:p>
      <w:pPr>
        <w:pStyle w:val="Normal"/>
        <w:rPr>
          <w:b/>
          <w:b/>
        </w:rPr>
      </w:pPr>
      <w:r>
        <w:rPr>
          <w:b/>
          <w:i/>
        </w:rPr>
        <w:t>Dz.750 –Administracja publiczna</w:t>
      </w:r>
      <w:r>
        <w:rPr>
          <w:b/>
        </w:rPr>
        <w:t xml:space="preserve"> – zmniejszenie planu dochodów i wydatków o kwotę 22 140,00 zł.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FB-BP.3111.459.2020.AD z dnia 13 listopada 2020 roku zmniejsza się plan dotacji o kwotę 22,410,00 zł z przeznaczeniem na obsługę administracyjną obywatela (ewidencja ludności oraz dokumenty tożsamości).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Urzędu Statystycznego we Wrocławiu WRO-WE.577.1.2020.170.56 z dnia 10 listopada 2020 roku zwiększa się plan dotacji o kwotę 270,00 zł z przeznaczeniem na wydatki rzeczowe związane z realizacją Narodowego Spisu Powszechnego Ludności i Mieszkań.</w:t>
      </w:r>
    </w:p>
    <w:p>
      <w:pPr>
        <w:pStyle w:val="Normal"/>
        <w:rPr>
          <w:b/>
          <w:b/>
        </w:rPr>
      </w:pPr>
      <w:r>
        <w:rPr>
          <w:b/>
          <w:i/>
        </w:rPr>
        <w:t>Dz.851 –Ochrona zdrowia</w:t>
      </w:r>
      <w:r>
        <w:rPr>
          <w:b/>
        </w:rPr>
        <w:t xml:space="preserve"> – zwiększenie planu dochodów i wydatków o kwotę 86,00 zł.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FB-BP.3111.483.2020.HS z dnia 13 listopada 2020 roku zwiększa się plan dotacji o kwotę 86,00 zł z przeznaczeniem na zwrot kosztów wydawania decyzji w sprawach świadczeniobiorców innych niż ubezpieczeni, spełniających kryterium dochodowe, o którym mowa w art. 8 ustawy z dnia 12 marca 2004 roku o pomocy społecznej.</w:t>
      </w:r>
    </w:p>
    <w:p>
      <w:pPr>
        <w:pStyle w:val="Normal"/>
        <w:rPr>
          <w:b/>
          <w:b/>
        </w:rPr>
      </w:pPr>
      <w:r>
        <w:rPr>
          <w:b/>
          <w:i/>
        </w:rPr>
        <w:t>Dz.852 –Pomoc społeczna</w:t>
      </w:r>
      <w:r>
        <w:rPr>
          <w:b/>
        </w:rPr>
        <w:t xml:space="preserve"> – zmniejszenie planu dochodów i wydatków o kwotę 9 538,00 zł.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FB-BP.3111.492.2020.MJ z dnia 23 listopada 2020 roku zmniejsza się plan dotacji o kwotę 39 100,00 zł z przeznaczeniem na dofinansowanie zadań realizowanych w 2020 roku w ramach wieloletniego rządowego programu „Posiłek w szkole i w domu”.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FB-BP.3111.332.2020.MJ i nr FB-BP.3111.209.2020.MJ z dnia 27 listopada 2020 roku zmniejsza się plan dotacji o kwotę 18 500,00 zł z przeznaczeniem na dofinansowanie wypłat zasiłków stałych.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FB-BP.3111.504.2020.MJ z dnia 30 listopada 2020 roku zwiększa się plan dotacji o kwotę 20 055,00 zł z przeznaczeniem na dofinansowanie działalności ośrodków pomocy społecznej.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FB-BP.3111.420.2020.KSz z dnia 2 listopada 2020 roku zwiększa się plan dotacji o kwotę 28 007,00 zł z przeznaczeniem na realizację zadania „Wspieranie aktywnego starzenia się”.</w:t>
      </w:r>
    </w:p>
    <w:p>
      <w:pPr>
        <w:pStyle w:val="Normal"/>
        <w:rPr>
          <w:b/>
          <w:b/>
        </w:rPr>
      </w:pPr>
      <w:r>
        <w:rPr>
          <w:b/>
          <w:i/>
        </w:rPr>
        <w:t>Dz.855 –Rodzina</w:t>
      </w:r>
      <w:r>
        <w:rPr>
          <w:b/>
        </w:rPr>
        <w:t xml:space="preserve"> – zwiększenie planu dochodów i wydatków o kwotę 241 820,00 zł.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FB-BP.3111.444.2020.MJ z dnia 9 listopada 2020 roku zwiększa się plan dotacji o kwotę 207 000,00 zł z przeznaczeniem na wypłatę świadczeń wychowawczych.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FB-BP.3111.462.2020.MJ z dnia 13 listopada 2020 roku zwiększa się plan dotacji o kwotę 33 000,00 zł z przeznaczeniem na realizację świadczeń rodzinnych.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FB-BP.3111.185.2020.MJ z dnia 13 listopada 2020 roku zwiększa się plan dotacji o kwotę 300,00 zł z przeznaczeniem na realizację zadań związanych z przyznawaniem Karty Dużej Rodziny.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Na podstawie pisma Wojewody Dolnośląskiego FB-BP.3111.266.2020.MJ z dnia 13 listopada 2020 roku zwiększa się plan dotacji o kwotę 1 520,00 zł z przeznaczeniem na opłacenie składki na ubezpieczenie zdrowotne za osoby pobierające niektóre świadczenia rodzinne oraz zasiłek dla opiekuna.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</w:rPr>
      </w:pPr>
      <w:r>
        <w:rPr>
          <w:rFonts w:cs="Calibri"/>
          <w:b/>
          <w:bCs/>
          <w:u w:val="single"/>
        </w:rPr>
        <w:t>Dokonuje się przeniesień planu wydatków pomiędzy rozdziałami i paragrafami wydatków w ramach tego samego działu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na podstawie upoważnienia udzielonego Uchwałą Nr 109/XIII/19 Rady Gminy Nowa Ruda z dnia 30 grudnia 2019 roku w sprawie uchwalenia budżetu Gminy Nowa Ruda na rok 2020.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010 – Rolnictwo i łowiectwo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Cs/>
        </w:rPr>
        <w:t>Dokonuje się zmiany klasyfikacji paragrafu wydatków w ramach rozliczenia wydatków zleconych.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630 – Turystyka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Cs/>
        </w:rPr>
        <w:t>Dokonuje się zmiany klasyfikacji paragrafu wydatków bieżących (utrzymanie szlaków).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700 – Gospodarka mieszkaniowa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zmiany klasyfikacji paragrafu wydatków w ramach bieżącego utrzymania budynków i lokali komunalnych (opłaty).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710 – Działalność usługowa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przeniesienia środków celem zabezpieczenia w budżecie wydatków na usługi geodezyjno-kartograficzne.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750 – Administracja publiczna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korekty odpisu na Zakładowy Fundusz Świadczeń Socjalnych za rok 2020.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zmiany klasyfikacji paragrafu wydatków w ramach bieżącego utrzymania administracji.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754 – Bezpieczeństwo publiczne i ochrona przeciwpożarowa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zmiany klasyfikacji paragrafu wydatków w ramach utrzymania Ochotniczych Straży Pożarnych.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801 – Oświata i wychowanie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 w planach wydatków bieżących jednostek zgodnie z wnioskami dyrektorów szkół.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eastAsia="Times New Roman" w:cs="Calibri" w:cstheme="minorHAnsi"/>
          <w:b/>
          <w:b/>
          <w:i/>
          <w:i/>
          <w:lang w:eastAsia="pl-PL"/>
        </w:rPr>
      </w:pPr>
      <w:r>
        <w:rPr>
          <w:rFonts w:eastAsia="Times New Roman" w:cs="Calibri" w:cstheme="minorHAnsi"/>
          <w:b/>
          <w:i/>
          <w:lang w:eastAsia="pl-PL"/>
        </w:rPr>
        <w:t>Dz. 852 – Pomoc społeczna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 w planach wydatków bieżących Gminnego Ośrodka Pomocy Społecznej zgodnie z wnioskiem kierownika jednostki.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854 – Edukacyjna opieka wychowawcza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 w planach wydatków bieżących jednostek zgodnie z wnioskami dyrektorów szkół.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eastAsia="Times New Roman" w:cs="Calibri" w:cstheme="minorHAnsi"/>
          <w:b/>
          <w:b/>
          <w:i/>
          <w:i/>
          <w:lang w:eastAsia="pl-PL"/>
        </w:rPr>
      </w:pPr>
      <w:r>
        <w:rPr>
          <w:rFonts w:eastAsia="Times New Roman" w:cs="Calibri" w:cstheme="minorHAnsi"/>
          <w:b/>
          <w:i/>
          <w:lang w:eastAsia="pl-PL"/>
        </w:rPr>
        <w:t>Dz. 855 - Rodzina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 w planach wydatków bieżących Gminnego Ośrodka Pomocy Społecznej zgodnie z wnioskiem Kierownika jednostki.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 w planach wydatków bieżących jednostki Żłobek Publiczny „Baśniowe Wzgórze” w Ludwikowicach Kłodzkich, zgodnie z wnioskiem dyrektora.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eastAsia="Times New Roman" w:cs="Calibri" w:cstheme="minorHAnsi"/>
          <w:b/>
          <w:b/>
          <w:i/>
          <w:i/>
          <w:lang w:eastAsia="pl-PL"/>
        </w:rPr>
      </w:pPr>
      <w:r>
        <w:rPr>
          <w:rFonts w:eastAsia="Times New Roman" w:cs="Calibri" w:cstheme="minorHAnsi"/>
          <w:b/>
          <w:i/>
          <w:lang w:eastAsia="pl-PL"/>
        </w:rPr>
        <w:t>Dz. 900 – Gospodarka komunalna i ochrona środowiska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zmiany klasyfikacji paragrafu wydatków w ramach bieżącego utrzymania systemu gospodarowania odpadów komunalnych, utrzymania zieleni na wsi oraz zadań związanych z zatrudnieniem osób w ramach prac interwencyjnych.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  <w:t>Dz. 921 – Kultura i ochrona dziedzictwa narodowego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przesunięcia środków w wysokości 338,80 zł z przeznaczeniem na współfinansowanie zadania realizowanego w ramach Funduszu Sołeckiego Sołectwa Bieganów (budowa altany).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 w planach wydatków w ramach zadań bieżących związanych z utrzymaniem sal i świetlic wiejskich.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Zwiększa się plan dotacji (kwota 8 000 zł) z przeznaczeniem na zadania w zakresie kultury i ochrony dziedzictwa narodowego.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/>
          <w:b/>
          <w:bCs/>
          <w:i/>
          <w:i/>
        </w:rPr>
      </w:pPr>
      <w:r>
        <w:rPr>
          <w:rFonts w:cs="Calibri"/>
          <w:b/>
          <w:bCs/>
          <w:i/>
        </w:rPr>
        <w:t xml:space="preserve">Dz. 926 – Kultura fizyczna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Dokonuje się zmian w planach wydatków w ramach zadań bieżących związanych z utrzymaniem obiektów sportowych.</w:t>
      </w:r>
      <w:bookmarkStart w:id="0" w:name="_GoBack"/>
      <w:bookmarkEnd w:id="0"/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cs="Times New Roman"/>
          <w:b/>
          <w:b/>
          <w:bCs/>
          <w:i/>
          <w:i/>
        </w:rPr>
      </w:pPr>
      <w:r>
        <w:rPr>
          <w:rFonts w:cs="Times New Roman"/>
          <w:b/>
          <w:bCs/>
          <w:i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jc w:val="both"/>
        <w:rPr>
          <w:rFonts w:ascii="Calibri" w:hAnsi="Calibri" w:cs="Calibri"/>
          <w:bCs/>
        </w:rPr>
      </w:pPr>
      <w:r>
        <w:rPr>
          <w:rFonts w:cs="Calibri"/>
          <w:bCs/>
        </w:rPr>
        <w:t>Wszystkie zmiany zostały zaprezentowane w załączniku nr 1,2 i 3.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ans-serif">
    <w:altName w:val="Arial"/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f2cd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de3029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de3029"/>
    <w:rPr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c514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21115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de3029"/>
    <w:pPr/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c514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65e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EB503-8130-4B79-9B46-1CE2BBB97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Application>LibreOffice/7.0.1.2$Windows_X86_64 LibreOffice_project/7cbcfc562f6eb6708b5ff7d7397325de9e764452</Application>
  <Pages>3</Pages>
  <Words>1052</Words>
  <Characters>6235</Characters>
  <CharactersWithSpaces>7476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2018-10-01T10:06:00Z</dcterms:created>
  <dc:creator>Ula</dc:creator>
  <dc:description/>
  <dc:language>pl-PL</dc:language>
  <cp:lastModifiedBy/>
  <cp:lastPrinted>2020-10-19T07:19:00Z</cp:lastPrinted>
  <dcterms:modified xsi:type="dcterms:W3CDTF">2020-12-29T12:46:43Z</dcterms:modified>
  <cp:revision>483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