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rPr>
          <w:rStyle w:val="Strong"/>
        </w:rPr>
      </w:pPr>
      <w:r>
        <w:rPr>
          <w:rStyle w:val="Strong"/>
        </w:rPr>
        <w:t>Zarządzenie Nr 655/20 Wójta Gminy Nowa Ruda z dnia 22 grudnia 2020 roku w sprawie przeznaczenia do wydzierżawienia oraz ogłoszenia wykazu nieruchomości stanowiących własność Gminy Nowa Ruda i ustalenia wysokości stawki wywoławczej czynszu dzierżawnego</w:t>
      </w:r>
    </w:p>
    <w:p>
      <w:pPr>
        <w:pStyle w:val="Nagwek2"/>
        <w:rPr>
          <w:szCs w:val="24"/>
        </w:rPr>
      </w:pPr>
      <w:r>
        <w:rPr/>
        <w:t xml:space="preserve">Na podstawie art. 30 ust. 2 pkt 3 ustawy z dnia 8 marca 1990 roku o samorządzie gminnym (t.j. Dz. U. z 2020 r. poz. 713; zm.: Dz. U. z 2020 r. poz. 1378) art. 13 ust. 1, art. 25 ust. 1, art. 35 ust. 1 i 2, art. 37 ust. 4 ustawy z dnia 21 sierpnia 1997 r. o gospodarce nieruchomościami (t.j. Dz. U. z 2020 r. poz. 1990), § 4, § 5 ust. 1, § 20 ust. 1 i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  <w:br/>
      </w:r>
      <w:r>
        <w:rPr>
          <w:rStyle w:val="Strong"/>
        </w:rPr>
        <w:t>Wójt Gminy Nowa Ruda zarządza, co następuje</w:t>
      </w:r>
      <w:r>
        <w:rPr>
          <w:szCs w:val="24"/>
        </w:rPr>
        <w:t>:</w:t>
      </w:r>
    </w:p>
    <w:p>
      <w:pPr>
        <w:pStyle w:val="ListParagraph"/>
        <w:numPr>
          <w:ilvl w:val="0"/>
          <w:numId w:val="1"/>
        </w:numPr>
        <w:suppressAutoHyphens w:val="true"/>
        <w:spacing w:before="240" w:after="0"/>
        <w:contextualSpacing/>
        <w:textAlignment w:val="baseline"/>
        <w:rPr>
          <w:rFonts w:ascii="Calibri" w:hAnsi="Calibri" w:eastAsia="Calibri" w:cs="Calibri"/>
        </w:rPr>
      </w:pPr>
      <w:r>
        <w:rPr>
          <w:rFonts w:cs="Calibri"/>
        </w:rPr>
        <w:t>Przeznacza się do wydzierżawienia w trybie przetargowym na czas oznaczony dłuższy niż 3 lata nieruchomość gruntową niezabudowaną w granicach działki oznaczonej numerem ewidencyjnym 93/5 o ogólnej powierzchni 0,49 ha, położoną w obrębie 0001 Bartnica, określoną szczegółowo w wykazie stanowiącym załącznik do niniejszego zarządzenia.</w:t>
      </w:r>
    </w:p>
    <w:p>
      <w:pPr>
        <w:pStyle w:val="Normal"/>
        <w:numPr>
          <w:ilvl w:val="1"/>
          <w:numId w:val="1"/>
        </w:numPr>
        <w:suppressAutoHyphens w:val="true"/>
        <w:textAlignment w:val="baseline"/>
        <w:rPr>
          <w:rFonts w:ascii="Calibri" w:hAnsi="Calibri" w:eastAsia="Calibri" w:cs="Calibri"/>
        </w:rPr>
      </w:pPr>
      <w:r>
        <w:rPr>
          <w:rFonts w:cs="Calibri"/>
        </w:rPr>
        <w:t>Nieruchomość stanowiącą własność Gminy Nowa Ruda opisaną w ust. 1 przeznacza się do wydzierżawienia na cele związane z gospodarką rolną na okres od dnia zawarcia umowy dzierżawy do dnia 30.11.2025 r.</w:t>
      </w:r>
    </w:p>
    <w:p>
      <w:pPr>
        <w:pStyle w:val="Normal"/>
        <w:numPr>
          <w:ilvl w:val="1"/>
          <w:numId w:val="1"/>
        </w:numPr>
        <w:suppressAutoHyphens w:val="true"/>
        <w:textAlignment w:val="baseline"/>
        <w:rPr>
          <w:rFonts w:eastAsia="Calibri" w:cs="Calibri" w:cstheme="minorHAnsi"/>
        </w:rPr>
      </w:pPr>
      <w:r>
        <w:rPr>
          <w:rFonts w:cs="Calibri"/>
        </w:rPr>
        <w:t xml:space="preserve">Wysokość rocznej stawki wywoławczej czynszu dzierżawnego za nieruchomość opisaną w ust. 1 wynosi 86,73 zł (słownie: osiemdziesiąt sześć złotych 73/100) tj. 177,00 zł za 1 ha. </w:t>
        <w:br/>
      </w:r>
      <w:bookmarkStart w:id="0" w:name="_Hlk58503433"/>
      <w:r>
        <w:rPr>
          <w:rFonts w:cs="Calibri" w:cstheme="minorHAnsi"/>
        </w:rPr>
        <w:t>Wysokość czynszu dzierżawnego ustalona w drodze przetargu będzie zwolniona z podatku VAT na podstawie § 3 ust. 1 pkt 2 Rozporządzenia Ministra Finansów z dnia 20 grudnia 2013 r. w sprawie zwolnień od podatku od towarów i usług oraz warunków stosowania tych zwolnień (t.j. Dz. U. z 2020 r. poz. 1983).</w:t>
      </w:r>
      <w:bookmarkEnd w:id="0"/>
    </w:p>
    <w:p>
      <w:pPr>
        <w:pStyle w:val="ListParagraph"/>
        <w:numPr>
          <w:ilvl w:val="0"/>
          <w:numId w:val="1"/>
        </w:numPr>
        <w:spacing w:before="240" w:after="0"/>
        <w:contextualSpacing/>
        <w:rPr>
          <w:rFonts w:ascii="Calibri" w:hAnsi="Calibri" w:cs="Calibri"/>
        </w:rPr>
      </w:pPr>
      <w:r>
        <w:rPr>
          <w:rFonts w:cs="Calibri"/>
        </w:rPr>
        <w:t>Czynsz dzierżawny ustalony w drodze przetargu płatny jest w dwóch ratach w terminach:</w:t>
        <w:br/>
        <w:t>I rata – w terminie do 31 marca,</w:t>
        <w:br/>
        <w:t>II rata – w terminie do 30 września,</w:t>
        <w:br/>
        <w:t xml:space="preserve">każdego roku. </w:t>
      </w:r>
    </w:p>
    <w:p>
      <w:pPr>
        <w:pStyle w:val="ListParagraph"/>
        <w:numPr>
          <w:ilvl w:val="1"/>
          <w:numId w:val="1"/>
        </w:numPr>
        <w:suppressAutoHyphens w:val="true"/>
        <w:textAlignment w:val="baseline"/>
        <w:rPr>
          <w:rFonts w:ascii="Calibri" w:hAnsi="Calibri" w:eastAsia="Calibri" w:cs="Calibri"/>
        </w:rPr>
      </w:pPr>
      <w:r>
        <w:rPr>
          <w:rFonts w:eastAsia="Calibri" w:cs="Calibri"/>
        </w:rPr>
        <w:t>Czynsz dzierżawny za pierwszy i ostatni rok dzierżawy zostanie ustalony proporcjonalnie do okresu użytkowania.</w:t>
      </w:r>
    </w:p>
    <w:p>
      <w:pPr>
        <w:pStyle w:val="ListParagraph"/>
        <w:numPr>
          <w:ilvl w:val="1"/>
          <w:numId w:val="1"/>
        </w:numPr>
        <w:suppressAutoHyphens w:val="true"/>
        <w:textAlignment w:val="baseline"/>
        <w:rPr>
          <w:rFonts w:ascii="Calibri" w:hAnsi="Calibri" w:eastAsia="Calibri" w:cs="Calibri"/>
        </w:rPr>
      </w:pPr>
      <w:r>
        <w:rPr>
          <w:rFonts w:eastAsia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  <w:br/>
        <w:t>Pierwsza waloryzacja nastąpi od 1 stycznia 2022 roku.</w:t>
      </w:r>
      <w:bookmarkStart w:id="1" w:name="_Hlk58504184"/>
      <w:bookmarkEnd w:id="1"/>
    </w:p>
    <w:p>
      <w:pPr>
        <w:pStyle w:val="ListParagraph"/>
        <w:numPr>
          <w:ilvl w:val="0"/>
          <w:numId w:val="2"/>
        </w:numPr>
        <w:suppressAutoHyphens w:val="true"/>
        <w:spacing w:before="240" w:after="0"/>
        <w:textAlignment w:val="baseline"/>
        <w:rPr>
          <w:rFonts w:ascii="Calibri" w:hAnsi="Calibri" w:eastAsia="Calibri" w:cs="Calibri"/>
        </w:rPr>
      </w:pPr>
      <w:r>
        <w:rPr>
          <w:rFonts w:eastAsia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 Bartnica. Informacja o zamieszczeniu wykazu podaje się do publicznej wiadomości poprzez ogłoszenie w prasie lokalnej.</w:t>
      </w:r>
    </w:p>
    <w:p>
      <w:pPr>
        <w:pStyle w:val="ListParagraph"/>
        <w:numPr>
          <w:ilvl w:val="0"/>
          <w:numId w:val="2"/>
        </w:numPr>
        <w:suppressAutoHyphens w:val="true"/>
        <w:spacing w:before="240" w:after="0"/>
        <w:textAlignment w:val="baseline"/>
        <w:rPr>
          <w:rFonts w:ascii="Calibri" w:hAnsi="Calibri" w:eastAsia="Calibri" w:cs="Calibri"/>
        </w:rPr>
      </w:pPr>
      <w:r>
        <w:rPr>
          <w:rFonts w:eastAsia="Calibri" w:cs="Calibri"/>
        </w:rPr>
        <w:t>Wykonanie zarządzenia powierza się Kierownikowi Referatu Gospodarki Nieruchomościami i Geodezji.</w:t>
      </w:r>
    </w:p>
    <w:p>
      <w:pPr>
        <w:pStyle w:val="ListParagraph"/>
        <w:numPr>
          <w:ilvl w:val="0"/>
          <w:numId w:val="2"/>
        </w:numPr>
        <w:suppressAutoHyphens w:val="true"/>
        <w:spacing w:before="240" w:after="0"/>
        <w:textAlignment w:val="baseline"/>
        <w:rPr>
          <w:rFonts w:ascii="Calibri" w:hAnsi="Calibri" w:eastAsia="Calibri" w:cs="Calibri"/>
        </w:rPr>
      </w:pPr>
      <w:r>
        <w:rPr>
          <w:rFonts w:eastAsia="Calibri" w:cs="Calibri"/>
        </w:rPr>
        <w:t>Zarządzenie wchodzi w życie z dniem wydania.</w:t>
      </w:r>
    </w:p>
    <w:p>
      <w:pPr>
        <w:pStyle w:val="ListParagraph"/>
        <w:tabs>
          <w:tab w:val="clear" w:pos="709"/>
          <w:tab w:val="right" w:pos="8931" w:leader="none"/>
        </w:tabs>
        <w:spacing w:before="240" w:after="240"/>
        <w:ind w:left="0" w:hanging="0"/>
        <w:rPr>
          <w:rFonts w:cs="Calibri"/>
        </w:rPr>
      </w:pPr>
      <w:r>
        <w:rPr>
          <w:rFonts w:cs="Calibri"/>
        </w:rPr>
        <w:tab/>
        <w:t>/Adrianna Mierzejewska – Wójt Gminy Nowa Ruda/</w:t>
      </w:r>
    </w:p>
    <w:p>
      <w:pPr>
        <w:sectPr>
          <w:type w:val="nextPage"/>
          <w:pgSz w:w="11906" w:h="16838"/>
          <w:pgMar w:left="1417" w:right="1417" w:header="0" w:top="1417" w:footer="0" w:bottom="1417" w:gutter="0"/>
          <w:pgNumType w:fmt="decimal"/>
          <w:formProt w:val="false"/>
          <w:textDirection w:val="lrTb"/>
          <w:docGrid w:type="default" w:linePitch="360" w:charSpace="0"/>
        </w:sectPr>
        <w:pStyle w:val="ListParagraph"/>
        <w:tabs>
          <w:tab w:val="clear" w:pos="709"/>
          <w:tab w:val="right" w:pos="8931" w:leader="none"/>
        </w:tabs>
        <w:spacing w:before="120" w:after="120"/>
        <w:ind w:left="0" w:hanging="0"/>
        <w:contextualSpacing/>
        <w:rPr>
          <w:rFonts w:cs="Calibri"/>
        </w:rPr>
      </w:pPr>
      <w:r>
        <w:rPr>
          <w:rFonts w:cs="Calibri"/>
        </w:rPr>
      </w:r>
      <w:bookmarkStart w:id="2" w:name="_Hlk51660687"/>
      <w:bookmarkStart w:id="3" w:name="_Hlk51660687"/>
      <w:bookmarkEnd w:id="3"/>
    </w:p>
    <w:p>
      <w:pPr>
        <w:pStyle w:val="Nagwek1"/>
        <w:rPr>
          <w:rFonts w:cs="Calibri"/>
        </w:rPr>
      </w:pPr>
      <w:r>
        <w:rPr/>
        <w:t>Załącznik do zarządzenia Nr 655/20</w:t>
        <w:br/>
        <w:t xml:space="preserve">Wójta Gminy Nowa Ruda </w:t>
        <w:br/>
        <w:t>z dnia 22 grudnia 2020 r.</w:t>
      </w:r>
    </w:p>
    <w:p>
      <w:pPr>
        <w:pStyle w:val="Nagwek2"/>
        <w:spacing w:before="120" w:after="0"/>
        <w:contextualSpacing/>
        <w:rPr>
          <w:rStyle w:val="Strong"/>
          <w:rFonts w:ascii="Calibri" w:hAnsi="Calibri" w:cs="Calibri" w:asciiTheme="minorHAnsi" w:cstheme="minorHAnsi" w:hAnsiTheme="minorHAnsi"/>
        </w:rPr>
      </w:pPr>
      <w:r>
        <w:rPr>
          <w:rStyle w:val="Strong"/>
          <w:rFonts w:cs="Calibri" w:ascii="Calibri" w:hAnsi="Calibri" w:asciiTheme="minorHAnsi" w:cstheme="minorHAnsi" w:hAnsiTheme="minorHAnsi"/>
        </w:rPr>
        <w:t>Wykaz nieruchomości przeznaczonych do dzierżawy w trybie przetargowym</w:t>
        <w:br/>
        <w:t>Wykaz wywiesza się na okres 21 dni tj. od dnia 22 grudnia 2020 r. do dnia 11 stycznia 2021 r.</w:t>
      </w:r>
    </w:p>
    <w:p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Style w:val="Strong"/>
          <w:rFonts w:cs="Calibri"/>
        </w:rPr>
        <w:t>Położenie nieruchomości</w:t>
      </w:r>
      <w:r>
        <w:rPr>
          <w:rFonts w:cs="Calibri"/>
        </w:rPr>
        <w:t>: Bartnica</w:t>
      </w:r>
    </w:p>
    <w:p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Style w:val="Strong"/>
          <w:rFonts w:cs="Calibri"/>
        </w:rPr>
        <w:t>Numer działki</w:t>
      </w:r>
      <w:r>
        <w:rPr>
          <w:rFonts w:cs="Calibri"/>
        </w:rPr>
        <w:t>: 93/5</w:t>
      </w:r>
    </w:p>
    <w:p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Style w:val="Strong"/>
          <w:rFonts w:cs="Calibri"/>
        </w:rPr>
        <w:t>Księga Wieczysta</w:t>
      </w:r>
      <w:r>
        <w:rPr>
          <w:rFonts w:cs="Calibri"/>
        </w:rPr>
        <w:t>: SW2K/00025670/4</w:t>
      </w:r>
    </w:p>
    <w:p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Style w:val="Strong"/>
          <w:rFonts w:cs="Calibri"/>
        </w:rPr>
        <w:t>Powierzchnia dzierżawionej nieruchomości (ha)</w:t>
      </w:r>
      <w:r>
        <w:rPr>
          <w:rFonts w:cs="Calibri"/>
        </w:rPr>
        <w:t>: 0,49 ha</w:t>
      </w:r>
    </w:p>
    <w:p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Style w:val="Strong"/>
          <w:rFonts w:cs="Calibri"/>
        </w:rPr>
        <w:t>Opis nieruchomości, przeznaczenie i sposób zagospodarowania</w:t>
      </w:r>
      <w:r>
        <w:rPr>
          <w:rFonts w:cs="Calibri"/>
        </w:rPr>
        <w:t>: nieruchomość gruntowa niezabudowana w granicach działki nr 93/5, AM-1, obręb 0001 Bartnica, o ogólnej pow. 0,49 ha sklasyfikowana jako RIVa-0,24 ha, ŁIII-0,24 ha, PsIV-0,01 ha, przeznaczona do wydzierżawienia na cele związane z gospodarką rolną.</w:t>
        <w:br/>
        <w:t>Działka nr 93/5 położona w Bartnicy nie jest ujęta w miejscowym planie zagospodarowania przestrzennego Gminy Nowa Ruda.</w:t>
      </w:r>
      <w:bookmarkStart w:id="4" w:name="_Hlk532814726"/>
      <w:bookmarkEnd w:id="4"/>
    </w:p>
    <w:p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Style w:val="Strong"/>
          <w:rFonts w:cs="Calibri"/>
        </w:rPr>
        <w:t>Termin trwania dzierżawy:</w:t>
      </w:r>
      <w:r>
        <w:rPr>
          <w:rFonts w:cs="Calibri"/>
        </w:rPr>
        <w:t xml:space="preserve"> od dnia zawarcia umowy dzierżawy do dnia 30.11.2025 r.</w:t>
      </w:r>
    </w:p>
    <w:p>
      <w:pPr>
        <w:pStyle w:val="ListParagraph"/>
        <w:numPr>
          <w:ilvl w:val="0"/>
          <w:numId w:val="3"/>
        </w:numPr>
        <w:rPr>
          <w:rStyle w:val="Strong"/>
          <w:rFonts w:ascii="Calibri" w:hAnsi="Calibri" w:cs="Calibri"/>
          <w:b w:val="false"/>
          <w:b w:val="false"/>
          <w:bCs w:val="false"/>
        </w:rPr>
      </w:pPr>
      <w:r>
        <w:rPr>
          <w:rStyle w:val="Strong"/>
          <w:rFonts w:cs="Calibri"/>
        </w:rPr>
        <w:t>Wysokość opłat z tytułu dzierżawy:</w:t>
      </w:r>
    </w:p>
    <w:p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Style w:val="Strong"/>
        </w:rPr>
        <w:t>Roczna stawka wywoławcza czynszu dzierżawnego</w:t>
      </w:r>
      <w:r>
        <w:rPr>
          <w:rStyle w:val="Strong"/>
          <w:rFonts w:cs="Calibri"/>
        </w:rPr>
        <w:t>:</w:t>
      </w:r>
      <w:r>
        <w:rPr>
          <w:rFonts w:cs="Calibri"/>
        </w:rPr>
        <w:t xml:space="preserve"> 86,73 zł zwolniona z podatku VAT na podstawie § 3 ust. 1 pkt 2 Rozporządzenia Ministra Finansów z dnia 20 grudnia 2013 r. w sprawie zwolnień od podatku od towarów i usług oraz warunków stosowania tych zwolnień (t.j. Dz. U. z 2020 r. poz. 1983).</w:t>
        <w:br/>
        <w:t>Czynsz dzierżawny za pierwszy i ostatni rok dzierżawy zostanie ustalony proporcjonalnie do okresu użytkowania.</w:t>
      </w:r>
    </w:p>
    <w:p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Fonts w:cs="Calibri"/>
        </w:rPr>
        <w:t>Podatki i inne obciążenia z tytułu dzierżawy nieruchomości obciążają dzierżawcę.</w:t>
      </w:r>
    </w:p>
    <w:p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Style w:val="Strong"/>
          <w:rFonts w:cs="Calibri"/>
        </w:rPr>
        <w:t>Forma przeznaczenia do dzierżawy:</w:t>
      </w:r>
      <w:r>
        <w:rPr>
          <w:rFonts w:cs="Calibri"/>
        </w:rPr>
        <w:t xml:space="preserve"> przetarg ustny nieograniczony</w:t>
      </w:r>
    </w:p>
    <w:p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Style w:val="Strong"/>
          <w:rFonts w:cs="Calibri"/>
        </w:rPr>
        <w:t>Termin wnoszenia opłaty:</w:t>
      </w:r>
      <w:r>
        <w:rPr>
          <w:rFonts w:cs="Calibri"/>
        </w:rPr>
        <w:t xml:space="preserve"> czynsz dzierżawny ustalony w drodze przetargu płatny jest w dwóch ratach w terminach:</w:t>
        <w:br/>
        <w:t>I rata – w terminie do 31 marca,</w:t>
        <w:br/>
        <w:t>II rata – w terminie do 30 września,</w:t>
        <w:br/>
        <w:t>każdego roku.</w:t>
      </w:r>
    </w:p>
    <w:p>
      <w:pPr>
        <w:pStyle w:val="ListParagraph"/>
        <w:numPr>
          <w:ilvl w:val="0"/>
          <w:numId w:val="3"/>
        </w:numPr>
        <w:rPr>
          <w:rFonts w:ascii="Calibri" w:hAnsi="Calibri" w:cs="Calibri"/>
          <w:iCs/>
        </w:rPr>
      </w:pPr>
      <w:r>
        <w:rPr>
          <w:rStyle w:val="Strong"/>
          <w:rFonts w:cs="Calibri"/>
        </w:rPr>
        <w:t>Zasada aktualizacji opłaty</w:t>
      </w:r>
      <w:r>
        <w:rPr>
          <w:rFonts w:cs="Calibri"/>
        </w:rPr>
        <w:t>: 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  <w:br/>
      </w:r>
      <w:r>
        <w:rPr>
          <w:rFonts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  <w:br/>
        <w:t>Pierwsza waloryzacja nastąpi od 1 stycznia 2022 roku.</w:t>
      </w:r>
    </w:p>
    <w:p>
      <w:pPr>
        <w:pStyle w:val="Normal"/>
        <w:tabs>
          <w:tab w:val="clear" w:pos="709"/>
          <w:tab w:val="right" w:pos="8931" w:leader="none"/>
        </w:tabs>
        <w:spacing w:before="240" w:after="720"/>
        <w:contextualSpacing/>
        <w:rPr>
          <w:rFonts w:cs="Calibri"/>
        </w:rPr>
      </w:pPr>
      <w:r>
        <w:rPr>
          <w:rFonts w:cs="Calibri"/>
        </w:rPr>
        <w:tab/>
        <w:t>/Adrianna Mierzejewska – Wójt Gminy Nowa Ruda/</w:t>
      </w:r>
    </w:p>
    <w:p>
      <w:pPr>
        <w:pStyle w:val="Normal"/>
        <w:spacing w:before="240" w:after="0"/>
        <w:contextualSpacing/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>Do wiadomości:</w:t>
      </w:r>
    </w:p>
    <w:p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>Sołtys wsi - do ogłoszenia na tablicy ogłoszeń</w:t>
      </w:r>
    </w:p>
    <w:p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 xml:space="preserve">Prasa lokalna - </w:t>
      </w:r>
      <w:hyperlink r:id="rId2">
        <w:r>
          <w:rPr>
            <w:rStyle w:val="Czeinternetowe"/>
            <w:rFonts w:cs="Calibri"/>
            <w:iCs/>
          </w:rPr>
          <w:t>www.otoprzetargi.pl</w:t>
        </w:r>
      </w:hyperlink>
    </w:p>
    <w:p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>a/a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§%1.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3"/>
      <w:numFmt w:val="decimal"/>
      <w:suff w:val="space"/>
      <w:lvlText w:val="§ 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077" w:firstLine="3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77" w:hanging="3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7783"/>
    <w:pPr>
      <w:widowControl/>
      <w:bidi w:val="0"/>
      <w:spacing w:lineRule="auto" w:line="36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ef28e4"/>
    <w:pPr>
      <w:keepNext w:val="true"/>
      <w:keepLines/>
      <w:outlineLvl w:val="0"/>
    </w:pPr>
    <w:rPr>
      <w:rFonts w:ascii="Calibri Light" w:hAnsi="Calibri Light" w:eastAsia="" w:cs="" w:asciiTheme="majorHAnsi" w:cstheme="majorBidi" w:eastAsiaTheme="majorEastAsia" w:hAnsiTheme="majorHAnsi"/>
      <w:sz w:val="28"/>
      <w:szCs w:val="32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985085"/>
    <w:pPr>
      <w:keepNext w:val="true"/>
      <w:keepLines/>
      <w:outlineLvl w:val="1"/>
    </w:pPr>
    <w:rPr>
      <w:rFonts w:ascii="Calibri Light" w:hAnsi="Calibri Light" w:eastAsia="" w:cs="" w:asciiTheme="majorHAnsi" w:cstheme="majorBidi" w:eastAsiaTheme="majorEastAsia" w:hAnsiTheme="majorHAnsi"/>
      <w:szCs w:val="26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ef28e4"/>
    <w:rPr>
      <w:rFonts w:ascii="Calibri Light" w:hAnsi="Calibri Light" w:eastAsia="" w:cs="" w:asciiTheme="majorHAnsi" w:cstheme="majorBidi" w:eastAsiaTheme="majorEastAsia" w:hAnsiTheme="majorHAnsi"/>
      <w:sz w:val="28"/>
      <w:szCs w:val="32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985085"/>
    <w:rPr>
      <w:rFonts w:ascii="Calibri Light" w:hAnsi="Calibri Light" w:eastAsia="" w:cs="" w:asciiTheme="majorHAnsi" w:cstheme="majorBidi" w:eastAsiaTheme="majorEastAsia" w:hAnsiTheme="majorHAnsi"/>
      <w:szCs w:val="26"/>
    </w:rPr>
  </w:style>
  <w:style w:type="character" w:styleId="Strong">
    <w:name w:val="Strong"/>
    <w:basedOn w:val="DefaultParagraphFont"/>
    <w:uiPriority w:val="22"/>
    <w:qFormat/>
    <w:rsid w:val="00d77178"/>
    <w:rPr>
      <w:b/>
      <w:bCs/>
    </w:rPr>
  </w:style>
  <w:style w:type="character" w:styleId="Czeinternetowe">
    <w:name w:val="Łącze internetowe"/>
    <w:basedOn w:val="DefaultParagraphFont"/>
    <w:uiPriority w:val="99"/>
    <w:unhideWhenUsed/>
    <w:rsid w:val="000477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477b6"/>
    <w:rPr>
      <w:color w:val="605E5C"/>
      <w:shd w:fill="E1DFDD" w:val="clear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c0179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Podstawa" w:customStyle="1">
    <w:name w:val="Podstawa"/>
    <w:basedOn w:val="Nagwek2"/>
    <w:qFormat/>
    <w:rsid w:val="00b671b0"/>
    <w:pPr/>
    <w:rPr/>
  </w:style>
  <w:style w:type="paragraph" w:styleId="ListParagraph">
    <w:name w:val="List Paragraph"/>
    <w:basedOn w:val="Normal"/>
    <w:uiPriority w:val="34"/>
    <w:qFormat/>
    <w:rsid w:val="000a3058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c0179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argi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LibreOffice/7.0.1.2$Windows_X86_64 LibreOffice_project/7cbcfc562f6eb6708b5ff7d7397325de9e764452</Application>
  <Pages>4</Pages>
  <Words>999</Words>
  <Characters>5562</Characters>
  <CharactersWithSpaces>6518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2020-12-22T11:39:00Z</dcterms:created>
  <dc:creator>Dagmara</dc:creator>
  <dc:description/>
  <dc:language>pl-PL</dc:language>
  <cp:lastModifiedBy>Dagmara</cp:lastModifiedBy>
  <cp:lastPrinted>2020-12-18T11:46:00Z</cp:lastPrinted>
  <dcterms:modified xsi:type="dcterms:W3CDTF">2020-12-22T11:39:00Z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