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b/>
          <w:b/>
          <w:bCs/>
          <w:color w:val="auto"/>
        </w:rPr>
      </w:pPr>
      <w:bookmarkStart w:id="0" w:name="_Hlk57880114"/>
      <w:bookmarkEnd w:id="0"/>
      <w:r>
        <w:rPr>
          <w:b/>
          <w:bCs/>
          <w:color w:val="auto"/>
        </w:rPr>
        <w:t xml:space="preserve">Zarządzenie Wójta Gminy Nowa Ruda nr 606/20 z dnia 07 grudnia 2020 roku w sprawie sprzedaży w drodze I ustnego przetargu nieograniczonego nieruchomości stanowiących własność Gminy Nowa Ruda 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Na podstawie art. 30 ust. 2 pkt 3 ustawy z dnia 8 marca 1990 roku o samorządzie gminnym (t.j. Dz. U. z 2020 r. poz. 713; zm.: Dz. U. z 2020 r. poz. 1378) art. 13 ust. 1, art. 25 ust. 1, art. 37 ust. 1, art. 38 ust. 1 i 2 ustawy z dnia 21 sierpnia 1997 r. o gospodarce nieruchomościami (t.j. Dz. U. z 2020 r. poz. 1990), Rozdziału 1, Rozdziału II Rozporządzenia Rady Ministrów z dnia 14 września 2004 r. w sprawie sposobu i trybu przeprowadzania przetargów oraz rokowań na zbycie nieruchomości (t.j. Dz. U. z 2014 r. poz. 1490; zm.: Dz. U. z 2020 r. poz. 1698)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313), </w:t>
      </w:r>
      <w:r>
        <w:rPr>
          <w:rFonts w:cs="Calibri" w:ascii="Calibri" w:hAnsi="Calibri" w:asciiTheme="minorHAnsi" w:cstheme="minorHAnsi" w:hAnsiTheme="minorHAnsi"/>
          <w:b/>
          <w:bCs/>
        </w:rPr>
        <w:t>zarządzam, co</w:t>
      </w:r>
      <w:r>
        <w:rPr>
          <w:b/>
          <w:bCs/>
        </w:rPr>
        <w:t xml:space="preserve"> następuje:</w:t>
      </w:r>
    </w:p>
    <w:p>
      <w:pPr>
        <w:pStyle w:val="Textbody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§Ustala się warunki sprzedaży nieruchomości położonej w Dzikowcu w granicach działki nr 353 o powierzchni 0,12 ha, KW Nr SW2K/00026448/6, będącej własnością Gminy Nowa Ruda w drodze I ustnego przetargu nieograniczonego, stanowiące załącznik do niniejszego  zarządzenia.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/>
          <w:sz w:val="24"/>
        </w:rPr>
        <w:t xml:space="preserve"> </w:t>
      </w:r>
      <w:r>
        <w:rPr>
          <w:rFonts w:cs="Calibri" w:cstheme="minorHAnsi"/>
          <w:sz w:val="24"/>
        </w:rPr>
        <w:t>Ogłoszenie o przetargu wywiesza się na tablicy ogłoszeń w Urzędzie Gminy Nowa Ruda, ul. Niepodległości 2.</w:t>
      </w:r>
    </w:p>
    <w:p>
      <w:pPr>
        <w:pStyle w:val="Textbody"/>
        <w:numPr>
          <w:ilvl w:val="0"/>
          <w:numId w:val="3"/>
        </w:numPr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Informację o ogłoszeniu przetargu podaje się do publicznej wiadomości w Biuletynie Informacji Publicznej, prasie lokalnej oraz na tablicy ogłoszeń Sołectwa Dzikowiec.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Wykonanie zarządzenia powierza się kierownikowi Referatu Gospodarki Nieruchomościami i Geodezji.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 </w:t>
      </w:r>
      <w:r>
        <w:rPr>
          <w:rFonts w:cs="Calibri" w:cstheme="minorHAns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FFFFFF" w:themeColor="background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>
        <w:rPr>
          <w:rFonts w:cs="Calibri"/>
          <w:color w:val="FFFFFF" w:themeColor="background1"/>
          <w:sz w:val="24"/>
          <w:szCs w:val="24"/>
        </w:rPr>
        <w:t>/Adrianna Mierzejewska – Wójt Gminy N</w:t>
      </w:r>
      <w:bookmarkEnd w:id="1"/>
      <w:r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>
      <w:pPr>
        <w:pStyle w:val="Nagwek1"/>
        <w:rPr>
          <w:color w:val="auto"/>
        </w:rPr>
      </w:pPr>
      <w:r>
        <w:br w:type="column"/>
      </w:r>
      <w:r>
        <w:rPr>
          <w:color w:val="auto"/>
        </w:rPr>
        <w:t xml:space="preserve">Załącznik do Zarządzenia </w:t>
        <w:br/>
        <w:t>Wójta Gminy Nowa Ruda Nr 606/20</w:t>
        <w:br/>
        <w:t>z dnia 07 grudnia 2020 roku</w:t>
      </w:r>
    </w:p>
    <w:p>
      <w:pPr>
        <w:pStyle w:val="Nagwek2"/>
        <w:rPr>
          <w:b/>
          <w:b/>
          <w:bCs/>
          <w:color w:val="auto"/>
        </w:rPr>
      </w:pPr>
      <w:r>
        <w:rPr>
          <w:b/>
          <w:bCs/>
          <w:color w:val="auto"/>
        </w:rPr>
        <w:t>Wójt Gminy Nowa Ruda ogłasza I przetarg ustny nieograniczony na sprzedaż niżej wymienionych nieruchomości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Oznaczenie nieruchomości: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nr księgi wieczystej: SW2K/00026448/6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według katastru nieruchomości</w:t>
      </w:r>
      <w:r>
        <w:rPr>
          <w:rFonts w:cs="Calibri" w:cstheme="minorHAnsi"/>
          <w:b/>
          <w:bCs/>
          <w:sz w:val="24"/>
          <w:szCs w:val="24"/>
        </w:rPr>
        <w:t xml:space="preserve">: </w:t>
      </w:r>
      <w:r>
        <w:rPr>
          <w:rFonts w:cs="Calibri" w:cstheme="minorHAnsi"/>
          <w:sz w:val="24"/>
          <w:szCs w:val="24"/>
        </w:rPr>
        <w:t>dz.</w:t>
      </w:r>
      <w:r>
        <w:rPr>
          <w:rFonts w:cs="Calibri" w:cstheme="minorHAnsi"/>
          <w:b/>
          <w:bCs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nr 353, AM-2, obręb 0006 Dzikowiec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Powierzchnia nieruchomości : </w:t>
      </w:r>
      <w:r>
        <w:rPr>
          <w:rFonts w:cs="Calibri" w:cstheme="minorHAnsi"/>
          <w:sz w:val="24"/>
          <w:szCs w:val="24"/>
        </w:rPr>
        <w:t>0,12 ha.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color w:val="000000" w:themeColor="text1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Opis nieruchomości, przeznaczenie i sposób zagospodarowania: </w:t>
      </w:r>
      <w:r>
        <w:rPr>
          <w:color w:val="000000" w:themeColor="text1"/>
          <w:sz w:val="24"/>
          <w:szCs w:val="24"/>
        </w:rPr>
        <w:t>nieruchomość gruntowa  w granicach działki nr 353 (RVI - 0,06 ha, PsV-0,06 ha) o powierzchni 0,12 ha, Obręb Dzikowiec. Działka jest niezabudowana o kształcie dwóch trapezów , położona na terenie nieregularnym.</w:t>
        <w:br/>
        <w:t>Zgodnie ze Studium uwarunkowań i kierunków zagospodarowania  przestrzennego Gminy Nowa Ruda działka przeznaczona jest jako tereny z przewaga użytkowania rolniczego.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371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bCs/>
        </w:rPr>
      </w:pPr>
      <w:r>
        <w:rPr>
          <w:rFonts w:cs="Calibri" w:cstheme="minorHAnsi"/>
          <w:b/>
          <w:bCs/>
        </w:rPr>
        <w:t xml:space="preserve">Zobowiązania, których przedmiotem jest nieruchomość: </w:t>
      </w:r>
      <w:r>
        <w:rPr>
          <w:rFonts w:cs="Calibri" w:cstheme="minorHAnsi"/>
        </w:rPr>
        <w:t>umowa dzierżawy od 01.12.2019 r. do 30.11.2024 r.</w:t>
        <w:br/>
      </w:r>
      <w:r>
        <w:rPr>
          <w:rFonts w:cs="Calibri" w:cstheme="minorHAnsi"/>
          <w:b/>
          <w:bCs/>
        </w:rPr>
        <w:t>Cena wywoławcza nieruchomości</w:t>
      </w:r>
      <w:r>
        <w:rPr>
          <w:rFonts w:cs="Calibri" w:cstheme="minorHAnsi"/>
        </w:rPr>
        <w:t>: 35.000,00 zł zwolnienie z podatku VAT na pdst. art. 43 ust.1 pkt 9 ustawy o podatku od towarów i usług</w:t>
        <w:br/>
      </w:r>
      <w:r>
        <w:rPr>
          <w:rFonts w:cs="Calibri" w:cstheme="minorHAnsi"/>
          <w:b/>
          <w:bCs/>
        </w:rPr>
        <w:t>Wysokość wadium</w:t>
      </w:r>
      <w:r>
        <w:rPr>
          <w:rFonts w:cs="Calibri" w:cstheme="minorHAnsi"/>
        </w:rPr>
        <w:t>: 7.000,00 zł</w:t>
        <w:br/>
        <w:t>Cena nabycia nie obejmuje okazania granic nieruchomości.</w:t>
        <w:br/>
      </w:r>
      <w:r>
        <w:rPr>
          <w:rFonts w:eastAsia="Times New Roman" w:cs="Calibri" w:cstheme="minorHAnsi"/>
        </w:rPr>
        <w:t xml:space="preserve">I przetarg ustny nieograniczony odbędzie się w dniu </w:t>
      </w:r>
      <w:r>
        <w:rPr>
          <w:rFonts w:eastAsia="Times New Roman" w:cs="Calibri" w:cstheme="minorHAnsi"/>
          <w:b/>
          <w:bCs/>
        </w:rPr>
        <w:t xml:space="preserve">29.01.2021 r. o godzinie 11.00 </w:t>
      </w:r>
      <w:r>
        <w:rPr>
          <w:rFonts w:eastAsia="Times New Roman" w:cs="Calibri" w:cstheme="minorHAnsi"/>
        </w:rPr>
        <w:t>w siedzibie Urzędu Gminy Nowa Ruda, ul. Niepodległości 2, pokój nr 14.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Warunkiem uczestnictwa w przetargu jest wpłata wadium w podanej wysokości do dnia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25.01.2021</w:t>
      </w:r>
      <w:r>
        <w:rPr>
          <w:rFonts w:eastAsia="Times New Roman" w:cs="Calibri" w:ascii="Calibri" w:hAnsi="Calibri" w:asciiTheme="minorHAnsi" w:cstheme="minorHAnsi" w:hAnsiTheme="minorHAnsi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r.</w:t>
      </w:r>
      <w:r>
        <w:rPr>
          <w:rFonts w:eastAsia="Times New Roman" w:cs="Calibri" w:ascii="Calibri" w:hAnsi="Calibri" w:asciiTheme="minorHAnsi" w:cstheme="minorHAnsi" w:hAnsiTheme="minorHAnsi"/>
        </w:rPr>
        <w:t xml:space="preserve"> w kasie lub na rachunek Gminy Nowa Ruda: Gospodarczy Bank Spółdzielczy Radków z/s w Nowej Rudzie, ul. Radkowska 4, 57-402 Nowa Ruda, Nr 62 9536 0001 3001 0006 7351 0005.</w:t>
        <w:br/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  <w:br/>
        <w:t xml:space="preserve">Przed otwarciem przetargu jego uczestnik winien przedłożyć komisji przetargowej dowód tożsamości. 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 przypadku, gdy uczestnikiem przetargu jest osoba prawna, osoba upoważniona do reprezentowania uczestnika powinna przedłożyć do wglądu aktualny, wystawiony nie wcześniej niż 6 m-cy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  <w:br/>
        <w:t>Nabywca zobowiązany będzie do złożenia oświadczenia w protokole z przetargu, że: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iż sprzedaż przedmiotowej nieruchomości następuje na podstawie danych uwidocznionych w katastrze nieruchomości,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zapoznał się z przedmiotem przetargu i przyjmuje go bez zastrzeżeń,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że okazanie granic nabywanej nieruchomości przez uprawnionego geodetę może nastąpić na wyłączne życzenie i koszt nabywcy,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będzie występować z żadnym roszczeniem wobec Gminy Nowa Ruda z tytułu ewentualnej różnicy w powierzchni sprzedawanej nieruchomości,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wnosi jakichkolwiek zastrzeżeń co do wyglądu i stanu zagospodarowania przedmiotowej nieruchomości.</w:t>
        <w:br/>
        <w:t>W/w oświadczenie nabywcy złożone zostanie również w umowie kupna-sprzedaży sporządzonej w formie aktu notarialnego.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Szczegółowych informacji dotyczących przetargu udziela Referat Gospodarki Nieruchomościami i Geodezji Urzędu Gminy Nowa Ruda, p. nr 19, tel. 74/872 0918 w godzinach pracy Urzędu. W referacie jest do wglądu mapa ewidencyjna sprzedawanej nieruchomości.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Informację o przetargu zamieszcza się na stronie </w:t>
      </w:r>
      <w:hyperlink r:id="rId2">
        <w:r>
          <w:rPr>
            <w:rFonts w:eastAsia="Times New Roman" w:cs="Calibri" w:ascii="Calibri" w:hAnsi="Calibri" w:asciiTheme="minorHAnsi" w:cstheme="minorHAnsi" w:hAnsiTheme="minorHAnsi"/>
          </w:rPr>
          <w:t>www.otoprzetargi.pl</w:t>
        </w:r>
      </w:hyperlink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Wójt Gminy Nowa Ruda zastrzega sobie prawo odwołania przetargu z ważnych powodów.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  <w:iCs/>
          <w:color w:val="000000" w:themeColor="text1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</w:t>
      </w:r>
      <w:r>
        <w:rPr>
          <w:rFonts w:cs="Calibri" w:ascii="Calibri" w:hAnsi="Calibri" w:asciiTheme="minorHAnsi" w:cstheme="minorHAnsi" w:hAnsiTheme="minorHAnsi"/>
        </w:rPr>
        <w:t>(t.j. Dz. U. z 2020 r. poz. 1990</w:t>
      </w:r>
      <w:r>
        <w:rPr>
          <w:rFonts w:eastAsia="Times New Roman" w:cs="Calibri" w:ascii="Calibri" w:hAnsi="Calibri" w:asciiTheme="minorHAnsi" w:cstheme="minorHAnsi" w:hAnsiTheme="minorHAnsi"/>
        </w:rPr>
        <w:t xml:space="preserve">) oraz rozporządzenia Rady Ministrów z dnia 14 września 2004 r. w sprawie sposobu i trybu przeprowadzania przetargów oraz rokowań na zbycie nieruchomości (tj. </w:t>
      </w:r>
      <w:r>
        <w:rPr>
          <w:rFonts w:cs="Calibri" w:ascii="Calibri" w:hAnsi="Calibri" w:asciiTheme="minorHAnsi" w:cstheme="minorHAnsi" w:hAnsiTheme="minorHAnsi"/>
        </w:rPr>
        <w:t xml:space="preserve">Dz.U. z 2014 r. poz. 1490 z późn. zm.) </w:t>
        <w:br/>
      </w:r>
      <w:r>
        <w:rPr>
          <w:rFonts w:cs="Calibri" w:ascii="Calibri" w:hAnsi="Calibri" w:asciiTheme="minorHAnsi" w:cstheme="minorHAnsi" w:hAnsiTheme="minorHAnsi"/>
          <w:iCs/>
        </w:rPr>
        <w:t xml:space="preserve">Więcej informacji o przetwarzaniu danych osobowych przez Gminę Nowa Ruda można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 xml:space="preserve">uzyskać na stronie </w:t>
      </w:r>
      <w:hyperlink r:id="rId3">
        <w:r>
          <w:rPr>
            <w:rStyle w:val="Czeinternetowe"/>
            <w:rFonts w:cs="Calibri" w:ascii="Calibri" w:hAnsi="Calibri" w:asciiTheme="minorHAnsi" w:cstheme="minorHAnsi" w:hAnsiTheme="minorHAnsi"/>
            <w:iCs/>
            <w:color w:val="000000" w:themeColor="text1"/>
          </w:rPr>
          <w:t>www.bip.gmina.nowaruda.pl</w:t>
        </w:r>
      </w:hyperlink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 xml:space="preserve"> w pliku pt. </w:t>
      </w:r>
      <w:r>
        <w:rPr>
          <w:rFonts w:cs="Calibri" w:ascii="Calibri" w:hAnsi="Calibri" w:asciiTheme="minorHAnsi" w:cstheme="minorHAnsi" w:hAnsiTheme="minorHAnsi"/>
          <w:b/>
          <w:bCs/>
          <w:iCs/>
          <w:color w:val="000000" w:themeColor="text1"/>
        </w:rPr>
        <w:t>Klauzula informacyjna do przetwarzania danych osobowych RODO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 w:before="120" w:after="0"/>
        <w:rPr>
          <w:rFonts w:ascii="Calibri" w:hAnsi="Calibri" w:eastAsia="Times New Roman" w:cs="Calibri" w:asciiTheme="minorHAnsi" w:cstheme="minorHAnsi" w:hAnsiTheme="minorHAnsi"/>
          <w:color w:val="000000" w:themeColor="text1"/>
        </w:rPr>
      </w:pPr>
      <w:r>
        <w:rPr>
          <w:rFonts w:eastAsia="Times New Roman" w:cs="Calibri" w:ascii="Calibri" w:hAnsi="Calibri" w:asciiTheme="minorHAnsi" w:cstheme="minorHAnsi" w:hAnsiTheme="minorHAnsi"/>
          <w:color w:val="000000" w:themeColor="text1"/>
        </w:rPr>
        <w:t>Nowa Ruda, dnia 07.12.2020 r.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FFFFFF" w:themeColor="background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ab/>
      </w:r>
      <w:r>
        <w:rPr>
          <w:color w:val="FFFFFF" w:themeColor="background1"/>
          <w:sz w:val="24"/>
          <w:szCs w:val="24"/>
        </w:rPr>
        <w:t>/Adrianna Mierzejewska – Wójt Gminy Nowa Ruda</w:t>
      </w:r>
      <w:r>
        <w:rPr>
          <w:color w:val="000000" w:themeColor="text1"/>
        </w:rPr>
        <w:tab/>
        <w:tab/>
      </w:r>
      <w:r>
        <w:rPr>
          <w:rFonts w:cs="Calibri"/>
          <w:color w:val="FFFFFF" w:themeColor="background1"/>
          <w:sz w:val="24"/>
          <w:szCs w:val="24"/>
        </w:rPr>
        <w:t>/Adrianna Mierzejewska – Wójt Gmin N</w:t>
      </w:r>
      <w:r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>
      <w:pPr>
        <w:pStyle w:val="Normal"/>
        <w:tabs>
          <w:tab w:val="clear" w:pos="708"/>
          <w:tab w:val="left" w:pos="3969" w:leader="none"/>
          <w:tab w:val="left" w:pos="8789" w:leader="none"/>
        </w:tabs>
        <w:spacing w:lineRule="auto" w:line="360" w:before="360" w:after="0"/>
        <w:ind w:left="357" w:hanging="0"/>
        <w:rPr>
          <w:color w:val="FFFFFF" w:themeColor="background1"/>
          <w:sz w:val="24"/>
          <w:szCs w:val="24"/>
        </w:rPr>
      </w:pPr>
      <w:r>
        <w:rPr>
          <w:rFonts w:cs="Calibri"/>
          <w:color w:val="FFFFFF" w:themeColor="background1"/>
          <w:sz w:val="24"/>
          <w:szCs w:val="24"/>
        </w:rPr>
        <w:t>y Nowa Ruda/</w:t>
      </w:r>
    </w:p>
    <w:p>
      <w:pPr>
        <w:pStyle w:val="Normal"/>
        <w:rPr>
          <w:color w:val="000000" w:themeColor="text1"/>
        </w:rPr>
      </w:pPr>
      <w:r>
        <w:br w:type="column"/>
      </w:r>
      <w:r>
        <w:rPr>
          <w:color w:val="000000" w:themeColor="text1"/>
        </w:rPr>
      </w:r>
      <w:bookmarkStart w:id="2" w:name="_Hlk57880114"/>
      <w:bookmarkStart w:id="3" w:name="_Hlk57810894"/>
      <w:bookmarkStart w:id="4" w:name="_Hlk57880114"/>
      <w:bookmarkStart w:id="5" w:name="_Hlk57810894"/>
      <w:bookmarkEnd w:id="4"/>
      <w:bookmarkEnd w:id="5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2" w:before="0" w:after="160"/>
        <w:jc w:val="left"/>
        <w:textAlignment w:val="baseline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2d6c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f32d6c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f32d6c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f32d6c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f32d6c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semiHidden/>
    <w:unhideWhenUsed/>
    <w:rsid w:val="00f32d6c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33e67"/>
    <w:rPr>
      <w:rFonts w:ascii="Segoe UI" w:hAnsi="Segoe UI" w:eastAsia="Calibr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f32d6c"/>
    <w:pPr>
      <w:ind w:left="720" w:hanging="0"/>
    </w:pPr>
    <w:rPr/>
  </w:style>
  <w:style w:type="paragraph" w:styleId="Standard" w:customStyle="1">
    <w:name w:val="Standard"/>
    <w:qFormat/>
    <w:rsid w:val="00f32d6c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Textbody" w:customStyle="1">
    <w:name w:val="Text body"/>
    <w:basedOn w:val="Standard"/>
    <w:qFormat/>
    <w:rsid w:val="00f32d6c"/>
    <w:pPr>
      <w:spacing w:before="0" w:after="12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33e6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ragi.pl/" TargetMode="External"/><Relationship Id="rId3" Type="http://schemas.openxmlformats.org/officeDocument/2006/relationships/hyperlink" Target="http://www.bip.gmina.nowaruda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LibreOffice/7.0.1.2$Windows_X86_64 LibreOffice_project/7cbcfc562f6eb6708b5ff7d7397325de9e764452</Application>
  <Pages>5</Pages>
  <Words>1147</Words>
  <Characters>6793</Characters>
  <CharactersWithSpaces>7908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2020-12-03T08:05:00Z</dcterms:created>
  <dc:creator>Renata</dc:creator>
  <dc:description/>
  <dc:language>pl-PL</dc:language>
  <cp:lastModifiedBy>Renata</cp:lastModifiedBy>
  <cp:lastPrinted>2020-12-03T08:22:00Z</cp:lastPrinted>
  <dcterms:modified xsi:type="dcterms:W3CDTF">2020-12-07T09:06:00Z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