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  <w:sz w:val="32"/>
          <w:szCs w:val="32"/>
        </w:rPr>
      </w:pPr>
      <w:r w:rsidRPr="00E6422D">
        <w:rPr>
          <w:rFonts w:ascii="Calibri" w:hAnsi="Calibri"/>
          <w:sz w:val="32"/>
          <w:szCs w:val="32"/>
        </w:rPr>
        <w:t>ZARZĄDZENIE NR 577/20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  <w:sz w:val="32"/>
          <w:szCs w:val="32"/>
        </w:rPr>
      </w:pPr>
      <w:r w:rsidRPr="00E6422D">
        <w:rPr>
          <w:rFonts w:ascii="Calibri" w:hAnsi="Calibri"/>
          <w:sz w:val="32"/>
          <w:szCs w:val="32"/>
        </w:rPr>
        <w:t>Wójta Gminy Nowa Ruda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  <w:sz w:val="32"/>
          <w:szCs w:val="32"/>
        </w:rPr>
      </w:pPr>
      <w:r w:rsidRPr="00E6422D">
        <w:rPr>
          <w:rFonts w:ascii="Calibri" w:hAnsi="Calibri"/>
          <w:sz w:val="32"/>
          <w:szCs w:val="32"/>
        </w:rPr>
        <w:t>z dnia 12 listopada 2020 roku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E6422D">
        <w:rPr>
          <w:rFonts w:ascii="Calibri" w:hAnsi="Calibri"/>
        </w:rPr>
        <w:t>zmieniające zarządzenie w sprawie ochrony informacji niejawnych w Urzędzie Gminy Nowa Ruda.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E6422D">
        <w:rPr>
          <w:rFonts w:ascii="Calibri" w:hAnsi="Calibri"/>
        </w:rPr>
        <w:t xml:space="preserve">Na podstawie art. 33 ust. 1 i 3 ustawy z dnia 8 marca 1990 r. o samorządzie gminnym 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E6422D">
        <w:rPr>
          <w:rFonts w:ascii="Calibri" w:hAnsi="Calibri"/>
        </w:rPr>
        <w:t xml:space="preserve">(Dz. U. 2020 r. poz. 713 z </w:t>
      </w:r>
      <w:proofErr w:type="spellStart"/>
      <w:r w:rsidRPr="00E6422D">
        <w:rPr>
          <w:rFonts w:ascii="Calibri" w:hAnsi="Calibri"/>
        </w:rPr>
        <w:t>późn</w:t>
      </w:r>
      <w:proofErr w:type="spellEnd"/>
      <w:r w:rsidRPr="00E6422D">
        <w:rPr>
          <w:rFonts w:ascii="Calibri" w:hAnsi="Calibri"/>
        </w:rPr>
        <w:t>. zm.) w związku z art. 15 ust. 1 pkt 5 i art. 43 ust. 5 ustawy z dnia 5 sierpnia 2010 r. o ochronie informacji niejawnych (Dz. U. z 2019 r., poz. 742), zarządzam co następuje: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E6422D">
        <w:rPr>
          <w:rFonts w:ascii="Calibri" w:hAnsi="Calibri"/>
        </w:rPr>
        <w:t xml:space="preserve">§ 1.1. Załącznik nr 1 do zarządzenia nr 232/16 z dnia Wójta Gminy Nowa Ruda z dnia 18 maja 2016 roku w sprawie ochrony informacji niejawnych w Urzędzie Gminy Nowa Ruda – „Instrukcja </w:t>
      </w:r>
      <w:r w:rsidRPr="00091CBB">
        <w:rPr>
          <w:rFonts w:ascii="Calibri" w:hAnsi="Calibri"/>
        </w:rPr>
        <w:t>dotycząca sposobu i trybu przetwarzania informacji niejawnych oznaczonych klauzulą ZASTRZEŻONE oraz zakresu i warunków stosowania środków bezpieczeństw</w:t>
      </w:r>
      <w:r>
        <w:rPr>
          <w:rFonts w:ascii="Calibri" w:hAnsi="Calibri"/>
        </w:rPr>
        <w:t xml:space="preserve">a fizycznego </w:t>
      </w:r>
      <w:r w:rsidRPr="00091CBB">
        <w:rPr>
          <w:rFonts w:ascii="Calibri" w:hAnsi="Calibri"/>
        </w:rPr>
        <w:t>w celu ich och</w:t>
      </w:r>
      <w:r>
        <w:rPr>
          <w:rFonts w:ascii="Calibri" w:hAnsi="Calibri"/>
        </w:rPr>
        <w:t>rony w Urzędzie Gminy Nowa Ruda”,</w:t>
      </w:r>
      <w:r w:rsidRPr="00E6422D">
        <w:rPr>
          <w:rFonts w:ascii="Calibri" w:hAnsi="Calibri"/>
        </w:rPr>
        <w:t xml:space="preserve"> zmienione zarządzeniem nr 416/16 Wójta Gminy Nowa Ruda z dnia 29 lipca 2016 roku, otrzymuje brzmienie określone w załączniku do niniejszego zarządzenia.</w:t>
      </w:r>
    </w:p>
    <w:p w:rsidR="00152BC4" w:rsidRPr="00091CBB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E6422D">
        <w:rPr>
          <w:rFonts w:ascii="Calibri" w:hAnsi="Calibri"/>
        </w:rPr>
        <w:t xml:space="preserve">2. </w:t>
      </w:r>
      <w:r w:rsidRPr="00091CBB">
        <w:rPr>
          <w:rFonts w:ascii="Calibri" w:hAnsi="Calibri"/>
        </w:rPr>
        <w:t>Załącznik</w:t>
      </w:r>
      <w:r>
        <w:rPr>
          <w:rFonts w:ascii="Calibri" w:hAnsi="Calibri"/>
        </w:rPr>
        <w:t xml:space="preserve"> nr 2</w:t>
      </w:r>
      <w:r w:rsidRPr="00091CBB">
        <w:rPr>
          <w:rFonts w:ascii="Calibri" w:hAnsi="Calibri"/>
        </w:rPr>
        <w:t xml:space="preserve"> do zarządzenia nr 232/16 z dnia Wójta Gminy Nowa Ruda z dnia 18 maja 2016 roku w sprawie ochrony informacji niejawnych w Urzędzie Gminy Nowa Ruda – „</w:t>
      </w:r>
      <w:r>
        <w:rPr>
          <w:rFonts w:ascii="Calibri" w:hAnsi="Calibri"/>
        </w:rPr>
        <w:t>Plan ochrony informacji niejawnych dla Urzędu Gminy Nowa Ruda”,</w:t>
      </w:r>
      <w:r w:rsidRPr="00091CBB">
        <w:rPr>
          <w:rFonts w:ascii="Calibri" w:hAnsi="Calibri"/>
        </w:rPr>
        <w:t xml:space="preserve"> zmienione zarządzeniem nr 416/16 Wójta Gminy Nowa Ruda z dnia 29 lipca 2016 roku, otrzymuje brzmienie określone w załączniku do niniejszego zarządzenia.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E6422D">
        <w:rPr>
          <w:rFonts w:ascii="Calibri" w:hAnsi="Calibri"/>
        </w:rPr>
        <w:t xml:space="preserve">§ 2. Wykonanie zarządzenia powierzam Pełnomocnikowi ds. Ochrony Informacji Niejawnych 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E6422D">
        <w:rPr>
          <w:rFonts w:ascii="Calibri" w:hAnsi="Calibri"/>
        </w:rPr>
        <w:t>w Urzędzie Gminy Nowa Ruda.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E6422D">
        <w:rPr>
          <w:rFonts w:ascii="Calibri" w:hAnsi="Calibri"/>
        </w:rPr>
        <w:t>§ 3. Załączniki do niniejszego zarządzenia stanowią dokumentację wewnętrzną jednostki i nie podlegają publikacji w Biuletynie Informacji Publicznej.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E6422D">
        <w:rPr>
          <w:rFonts w:ascii="Calibri" w:hAnsi="Calibri"/>
        </w:rPr>
        <w:t>§ 4. Zarządzenie wchodzi w życie z dniem podpisania.</w:t>
      </w:r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bookmarkStart w:id="0" w:name="_GoBack"/>
      <w:bookmarkEnd w:id="0"/>
    </w:p>
    <w:p w:rsidR="00152BC4" w:rsidRPr="00E6422D" w:rsidRDefault="00152BC4" w:rsidP="00152BC4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</w:p>
    <w:p w:rsidR="007961CB" w:rsidRDefault="00152BC4" w:rsidP="00152BC4">
      <w:pPr>
        <w:ind w:left="3540"/>
      </w:pPr>
      <w:r>
        <w:t>/Wójt Gminy Nowa Ruda Adrianna Mierzejewska/</w:t>
      </w:r>
    </w:p>
    <w:sectPr w:rsidR="00796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0-11-13"/>
    <w:docVar w:name="LE_Links" w:val="{89A2F576-04A0-4167-B48A-0DD8A7368B7B}"/>
  </w:docVars>
  <w:rsids>
    <w:rsidRoot w:val="00152BC4"/>
    <w:rsid w:val="00152BC4"/>
    <w:rsid w:val="007961CB"/>
    <w:rsid w:val="00F0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1C3CA-BBF8-4DD7-99A0-890D5A33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2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9A2F576-04A0-4167-B48A-0DD8A7368B7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Mateusz</cp:lastModifiedBy>
  <cp:revision>1</cp:revision>
  <cp:lastPrinted>2020-11-13T07:07:00Z</cp:lastPrinted>
  <dcterms:created xsi:type="dcterms:W3CDTF">2020-11-13T07:02:00Z</dcterms:created>
  <dcterms:modified xsi:type="dcterms:W3CDTF">2020-11-13T07:09:00Z</dcterms:modified>
</cp:coreProperties>
</file>