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4CE8F" w14:textId="0D265EBC" w:rsidR="00272B6A" w:rsidRPr="002E4208" w:rsidRDefault="006439B1" w:rsidP="00560A60">
      <w:pPr>
        <w:pStyle w:val="Nagwek1"/>
        <w:spacing w:before="0" w:after="120" w:line="360" w:lineRule="auto"/>
        <w:rPr>
          <w:rFonts w:ascii="Calibri" w:hAnsi="Calibri" w:cs="Calibri"/>
          <w:color w:val="000000" w:themeColor="text1"/>
          <w:sz w:val="28"/>
          <w:szCs w:val="28"/>
        </w:rPr>
      </w:pPr>
      <w:r w:rsidRPr="002E4208">
        <w:rPr>
          <w:rFonts w:ascii="Calibri" w:hAnsi="Calibri" w:cs="Calibri"/>
          <w:color w:val="000000" w:themeColor="text1"/>
          <w:sz w:val="28"/>
          <w:szCs w:val="28"/>
        </w:rPr>
        <w:t>Zarządzenie nr</w:t>
      </w:r>
      <w:r w:rsidR="00853636" w:rsidRPr="002E420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EC2FBD" w:rsidRPr="002E4208">
        <w:rPr>
          <w:rFonts w:ascii="Calibri" w:hAnsi="Calibri" w:cs="Calibri"/>
          <w:color w:val="000000" w:themeColor="text1"/>
          <w:sz w:val="28"/>
          <w:szCs w:val="28"/>
        </w:rPr>
        <w:t>575</w:t>
      </w:r>
      <w:r w:rsidR="002D0C3C" w:rsidRPr="002E4208">
        <w:rPr>
          <w:rFonts w:ascii="Calibri" w:hAnsi="Calibri" w:cs="Calibri"/>
          <w:color w:val="000000" w:themeColor="text1"/>
          <w:sz w:val="28"/>
          <w:szCs w:val="28"/>
        </w:rPr>
        <w:t>/</w:t>
      </w:r>
      <w:r w:rsidR="000440F2" w:rsidRPr="002E4208">
        <w:rPr>
          <w:rFonts w:ascii="Calibri" w:hAnsi="Calibri" w:cs="Calibri"/>
          <w:color w:val="000000" w:themeColor="text1"/>
          <w:sz w:val="28"/>
          <w:szCs w:val="28"/>
        </w:rPr>
        <w:t>20</w:t>
      </w:r>
      <w:r w:rsidRPr="002E4208">
        <w:rPr>
          <w:rFonts w:ascii="Calibri" w:hAnsi="Calibri" w:cs="Calibri"/>
          <w:color w:val="000000" w:themeColor="text1"/>
          <w:sz w:val="28"/>
          <w:szCs w:val="28"/>
        </w:rPr>
        <w:br/>
        <w:t>Wójta Gminy Nowa Ruda</w:t>
      </w:r>
      <w:r w:rsidRPr="002E4208">
        <w:rPr>
          <w:rFonts w:ascii="Calibri" w:hAnsi="Calibri" w:cs="Calibri"/>
          <w:color w:val="000000" w:themeColor="text1"/>
          <w:sz w:val="28"/>
          <w:szCs w:val="28"/>
        </w:rPr>
        <w:br/>
      </w:r>
      <w:r w:rsidR="00711645" w:rsidRPr="002E4208">
        <w:rPr>
          <w:rFonts w:ascii="Calibri" w:hAnsi="Calibri" w:cs="Calibri"/>
          <w:color w:val="000000" w:themeColor="text1"/>
          <w:sz w:val="28"/>
          <w:szCs w:val="28"/>
        </w:rPr>
        <w:t xml:space="preserve">z dnia </w:t>
      </w:r>
      <w:r w:rsidR="00EC2FBD" w:rsidRPr="002E4208">
        <w:rPr>
          <w:rFonts w:ascii="Calibri" w:hAnsi="Calibri" w:cs="Calibri"/>
          <w:color w:val="000000" w:themeColor="text1"/>
          <w:sz w:val="28"/>
          <w:szCs w:val="28"/>
        </w:rPr>
        <w:t>09</w:t>
      </w:r>
      <w:r w:rsidR="008F5958" w:rsidRPr="002E4208">
        <w:rPr>
          <w:rFonts w:ascii="Calibri" w:hAnsi="Calibri" w:cs="Calibri"/>
          <w:color w:val="000000" w:themeColor="text1"/>
          <w:sz w:val="28"/>
          <w:szCs w:val="28"/>
        </w:rPr>
        <w:t xml:space="preserve"> listopada</w:t>
      </w:r>
      <w:r w:rsidR="00C666AE" w:rsidRPr="002E420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711645" w:rsidRPr="002E4208">
        <w:rPr>
          <w:rFonts w:ascii="Calibri" w:hAnsi="Calibri" w:cs="Calibri"/>
          <w:color w:val="000000" w:themeColor="text1"/>
          <w:sz w:val="28"/>
          <w:szCs w:val="28"/>
        </w:rPr>
        <w:t>20</w:t>
      </w:r>
      <w:r w:rsidR="000440F2" w:rsidRPr="002E4208">
        <w:rPr>
          <w:rFonts w:ascii="Calibri" w:hAnsi="Calibri" w:cs="Calibri"/>
          <w:color w:val="000000" w:themeColor="text1"/>
          <w:sz w:val="28"/>
          <w:szCs w:val="28"/>
        </w:rPr>
        <w:t xml:space="preserve">20 </w:t>
      </w:r>
      <w:r w:rsidR="00711645" w:rsidRPr="002E4208">
        <w:rPr>
          <w:rFonts w:ascii="Calibri" w:hAnsi="Calibri" w:cs="Calibri"/>
          <w:color w:val="000000" w:themeColor="text1"/>
          <w:sz w:val="28"/>
          <w:szCs w:val="28"/>
        </w:rPr>
        <w:t>roku</w:t>
      </w:r>
    </w:p>
    <w:p w14:paraId="09A5340C" w14:textId="6F1AE38E" w:rsidR="00272B6A" w:rsidRPr="002E4208" w:rsidRDefault="00B16FD7" w:rsidP="00560A60">
      <w:pPr>
        <w:pStyle w:val="Tytu"/>
        <w:spacing w:before="0" w:after="120" w:line="360" w:lineRule="auto"/>
        <w:jc w:val="left"/>
        <w:rPr>
          <w:rFonts w:ascii="Calibri" w:hAnsi="Calibri" w:cs="Calibri"/>
          <w:color w:val="000000" w:themeColor="text1"/>
          <w:sz w:val="26"/>
          <w:szCs w:val="26"/>
        </w:rPr>
      </w:pPr>
      <w:r w:rsidRPr="002E4208">
        <w:rPr>
          <w:rFonts w:ascii="Calibri" w:hAnsi="Calibri" w:cs="Calibri"/>
          <w:color w:val="000000" w:themeColor="text1"/>
          <w:sz w:val="26"/>
          <w:szCs w:val="26"/>
        </w:rPr>
        <w:t xml:space="preserve">zmieniające zarządzenie Nr 237/20 Wójta Gminy Nowa Ruda </w:t>
      </w:r>
      <w:r w:rsidR="00F54428" w:rsidRPr="002E4208">
        <w:rPr>
          <w:rFonts w:ascii="Calibri" w:hAnsi="Calibri" w:cs="Calibri"/>
          <w:color w:val="000000" w:themeColor="text1"/>
          <w:sz w:val="26"/>
          <w:szCs w:val="26"/>
        </w:rPr>
        <w:t>w sprawie</w:t>
      </w:r>
      <w:r w:rsidRPr="002E4208">
        <w:rPr>
          <w:rFonts w:ascii="Calibri" w:hAnsi="Calibri" w:cs="Calibri"/>
          <w:color w:val="000000" w:themeColor="text1"/>
          <w:sz w:val="26"/>
          <w:szCs w:val="26"/>
        </w:rPr>
        <w:t xml:space="preserve"> </w:t>
      </w:r>
      <w:r w:rsidR="000440F2" w:rsidRPr="002E4208">
        <w:rPr>
          <w:rFonts w:ascii="Calibri" w:hAnsi="Calibri" w:cs="Calibri"/>
          <w:color w:val="000000" w:themeColor="text1"/>
          <w:sz w:val="26"/>
          <w:szCs w:val="26"/>
        </w:rPr>
        <w:t>ustalenia wysokości staw</w:t>
      </w:r>
      <w:r w:rsidR="006439B1" w:rsidRPr="002E4208">
        <w:rPr>
          <w:rFonts w:ascii="Calibri" w:hAnsi="Calibri" w:cs="Calibri"/>
          <w:color w:val="000000" w:themeColor="text1"/>
          <w:sz w:val="26"/>
          <w:szCs w:val="26"/>
        </w:rPr>
        <w:t xml:space="preserve">ek </w:t>
      </w:r>
      <w:r w:rsidR="000440F2" w:rsidRPr="002E4208">
        <w:rPr>
          <w:rFonts w:ascii="Calibri" w:hAnsi="Calibri" w:cs="Calibri"/>
          <w:color w:val="000000" w:themeColor="text1"/>
          <w:sz w:val="26"/>
          <w:szCs w:val="26"/>
        </w:rPr>
        <w:t>wynagrodzenia za bezumowne korzystanie z nieruchomości stanowiącej własność Gminy Nowa Ruda</w:t>
      </w:r>
    </w:p>
    <w:p w14:paraId="21CA59A6" w14:textId="13A16339" w:rsidR="001D58D8" w:rsidRPr="002E4208" w:rsidRDefault="001D58D8" w:rsidP="00560A60">
      <w:pPr>
        <w:pStyle w:val="Podtytu"/>
        <w:spacing w:after="120" w:line="360" w:lineRule="auto"/>
        <w:jc w:val="left"/>
        <w:rPr>
          <w:rFonts w:ascii="Calibri" w:hAnsi="Calibri" w:cs="Calibri"/>
          <w:color w:val="000000" w:themeColor="text1"/>
        </w:rPr>
      </w:pPr>
      <w:r w:rsidRPr="002E4208">
        <w:rPr>
          <w:rFonts w:ascii="Calibri" w:hAnsi="Calibri" w:cs="Calibri"/>
          <w:color w:val="000000" w:themeColor="text1"/>
        </w:rPr>
        <w:t xml:space="preserve">Na podstawie art. 30 ust. 2 pkt 3 ustawy z dnia 8 marca 1990 roku o samorządzie gminnym </w:t>
      </w:r>
      <w:r w:rsidR="00473A1D" w:rsidRPr="002E4208">
        <w:rPr>
          <w:rFonts w:ascii="Calibri" w:hAnsi="Calibri" w:cs="Calibri"/>
          <w:color w:val="000000" w:themeColor="text1"/>
        </w:rPr>
        <w:t>(</w:t>
      </w:r>
      <w:r w:rsidR="00A238D3" w:rsidRPr="002E4208">
        <w:rPr>
          <w:rFonts w:ascii="Calibri" w:hAnsi="Calibri" w:cs="Calibri"/>
          <w:color w:val="000000" w:themeColor="text1"/>
        </w:rPr>
        <w:t>t.j. Dz. U. z 2020 r. poz. 713</w:t>
      </w:r>
      <w:r w:rsidRPr="002E4208">
        <w:rPr>
          <w:rFonts w:ascii="Calibri" w:hAnsi="Calibri" w:cs="Calibri"/>
          <w:color w:val="000000" w:themeColor="text1"/>
        </w:rPr>
        <w:t xml:space="preserve">) </w:t>
      </w:r>
      <w:r w:rsidR="0088471D" w:rsidRPr="002E4208">
        <w:rPr>
          <w:rFonts w:ascii="Calibri" w:hAnsi="Calibri" w:cs="Calibri"/>
          <w:color w:val="000000" w:themeColor="text1"/>
        </w:rPr>
        <w:t xml:space="preserve">art. 13 ust. 1, art. 25 ust. 1 </w:t>
      </w:r>
      <w:r w:rsidRPr="002E4208">
        <w:rPr>
          <w:rFonts w:ascii="Calibri" w:hAnsi="Calibri" w:cs="Calibri"/>
          <w:color w:val="000000" w:themeColor="text1"/>
        </w:rPr>
        <w:t>ustawy z</w:t>
      </w:r>
      <w:r w:rsidR="00473A1D" w:rsidRPr="002E4208">
        <w:rPr>
          <w:rFonts w:ascii="Calibri" w:hAnsi="Calibri" w:cs="Calibri"/>
          <w:color w:val="000000" w:themeColor="text1"/>
        </w:rPr>
        <w:t> dnia 21 </w:t>
      </w:r>
      <w:r w:rsidRPr="002E4208">
        <w:rPr>
          <w:rFonts w:ascii="Calibri" w:hAnsi="Calibri" w:cs="Calibri"/>
          <w:color w:val="000000" w:themeColor="text1"/>
        </w:rPr>
        <w:t>sierpnia 1997 r. o</w:t>
      </w:r>
      <w:r w:rsidR="00107B60" w:rsidRPr="002E4208">
        <w:rPr>
          <w:rFonts w:ascii="Calibri" w:hAnsi="Calibri" w:cs="Calibri"/>
          <w:color w:val="000000" w:themeColor="text1"/>
        </w:rPr>
        <w:t> </w:t>
      </w:r>
      <w:r w:rsidRPr="002E4208">
        <w:rPr>
          <w:rFonts w:ascii="Calibri" w:hAnsi="Calibri" w:cs="Calibri"/>
          <w:color w:val="000000" w:themeColor="text1"/>
        </w:rPr>
        <w:t>gospodarce nieruchomościami (</w:t>
      </w:r>
      <w:r w:rsidR="00107B60" w:rsidRPr="002E4208">
        <w:rPr>
          <w:rFonts w:ascii="Calibri" w:hAnsi="Calibri" w:cs="Calibri"/>
          <w:color w:val="000000" w:themeColor="text1"/>
        </w:rPr>
        <w:t>t.j. Dz. U. z 2020 r. poz. 65; zm.: Dz. U. z 2020 r. poz. 284</w:t>
      </w:r>
      <w:r w:rsidR="00B13C5A" w:rsidRPr="002E4208">
        <w:rPr>
          <w:rFonts w:ascii="Calibri" w:hAnsi="Calibri" w:cs="Calibri"/>
          <w:color w:val="000000" w:themeColor="text1"/>
        </w:rPr>
        <w:t>, poz. 471, poz. 782 i poz. 1709</w:t>
      </w:r>
      <w:r w:rsidR="00107B60" w:rsidRPr="002E4208">
        <w:rPr>
          <w:rFonts w:ascii="Calibri" w:hAnsi="Calibri" w:cs="Calibri"/>
          <w:color w:val="000000" w:themeColor="text1"/>
        </w:rPr>
        <w:t>)</w:t>
      </w:r>
      <w:r w:rsidR="00560A60" w:rsidRPr="002E4208">
        <w:rPr>
          <w:rFonts w:ascii="Calibri" w:hAnsi="Calibri" w:cs="Calibri"/>
          <w:color w:val="000000" w:themeColor="text1"/>
        </w:rPr>
        <w:t xml:space="preserve"> </w:t>
      </w:r>
      <w:r w:rsidRPr="002E4208">
        <w:rPr>
          <w:rFonts w:ascii="Calibri" w:hAnsi="Calibri" w:cs="Calibri"/>
          <w:b/>
          <w:bCs/>
          <w:color w:val="000000" w:themeColor="text1"/>
        </w:rPr>
        <w:t>Wójt Gminy Nowa Ruda zarządza, co następuje:</w:t>
      </w:r>
    </w:p>
    <w:p w14:paraId="336A2A26" w14:textId="77777777" w:rsidR="003F6195" w:rsidRPr="002E4208" w:rsidRDefault="003013ED" w:rsidP="003F6195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2E4208">
        <w:rPr>
          <w:rFonts w:ascii="Calibri" w:eastAsia="Times New Roman" w:hAnsi="Calibri" w:cs="Calibri"/>
          <w:bCs/>
          <w:color w:val="000000" w:themeColor="text1"/>
          <w:szCs w:val="20"/>
        </w:rPr>
        <w:t xml:space="preserve">W </w:t>
      </w:r>
      <w:r w:rsidR="00272B6A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zarządzeniu </w:t>
      </w:r>
      <w:r w:rsidR="00107B60" w:rsidRPr="002E4208">
        <w:rPr>
          <w:rFonts w:ascii="Calibri" w:eastAsia="Times New Roman" w:hAnsi="Calibri" w:cs="Calibri"/>
          <w:color w:val="000000" w:themeColor="text1"/>
          <w:szCs w:val="20"/>
        </w:rPr>
        <w:t>N</w:t>
      </w:r>
      <w:r w:rsidR="00272B6A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r </w:t>
      </w:r>
      <w:r w:rsidRPr="002E4208">
        <w:rPr>
          <w:rFonts w:ascii="Calibri" w:eastAsia="Times New Roman" w:hAnsi="Calibri" w:cs="Calibri"/>
          <w:color w:val="000000" w:themeColor="text1"/>
          <w:szCs w:val="20"/>
        </w:rPr>
        <w:t>237</w:t>
      </w:r>
      <w:r w:rsidR="00107B60" w:rsidRPr="002E4208">
        <w:rPr>
          <w:rFonts w:ascii="Calibri" w:eastAsia="Times New Roman" w:hAnsi="Calibri" w:cs="Calibri"/>
          <w:color w:val="000000" w:themeColor="text1"/>
          <w:szCs w:val="20"/>
        </w:rPr>
        <w:t>/20</w:t>
      </w:r>
      <w:r w:rsidR="004E5003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="00272B6A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Wójta </w:t>
      </w:r>
      <w:r w:rsidR="00FF6C30" w:rsidRPr="002E4208">
        <w:rPr>
          <w:rFonts w:ascii="Calibri" w:eastAsia="Times New Roman" w:hAnsi="Calibri" w:cs="Calibri"/>
          <w:color w:val="000000" w:themeColor="text1"/>
          <w:szCs w:val="20"/>
        </w:rPr>
        <w:t>G</w:t>
      </w:r>
      <w:r w:rsidR="00272B6A" w:rsidRPr="002E4208">
        <w:rPr>
          <w:rFonts w:ascii="Calibri" w:eastAsia="Times New Roman" w:hAnsi="Calibri" w:cs="Calibri"/>
          <w:color w:val="000000" w:themeColor="text1"/>
          <w:szCs w:val="20"/>
        </w:rPr>
        <w:t>miny Nowa Ruda</w:t>
      </w:r>
      <w:r w:rsidR="002D0C3C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="00756D12" w:rsidRPr="002E4208">
        <w:rPr>
          <w:rFonts w:ascii="Calibri" w:eastAsia="Times New Roman" w:hAnsi="Calibri" w:cs="Calibri"/>
          <w:color w:val="000000" w:themeColor="text1"/>
          <w:szCs w:val="20"/>
        </w:rPr>
        <w:t>z </w:t>
      </w:r>
      <w:r w:rsidR="002D0C3C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dnia </w:t>
      </w:r>
      <w:r w:rsidR="00560A60" w:rsidRPr="002E4208">
        <w:rPr>
          <w:rFonts w:ascii="Calibri" w:eastAsia="Times New Roman" w:hAnsi="Calibri" w:cs="Calibri"/>
          <w:color w:val="000000" w:themeColor="text1"/>
          <w:szCs w:val="20"/>
        </w:rPr>
        <w:t>2</w:t>
      </w:r>
      <w:r w:rsidRPr="002E4208">
        <w:rPr>
          <w:rFonts w:ascii="Calibri" w:eastAsia="Times New Roman" w:hAnsi="Calibri" w:cs="Calibri"/>
          <w:color w:val="000000" w:themeColor="text1"/>
          <w:szCs w:val="20"/>
        </w:rPr>
        <w:t>1</w:t>
      </w:r>
      <w:r w:rsidR="00560A60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Pr="002E4208">
        <w:rPr>
          <w:rFonts w:ascii="Calibri" w:eastAsia="Times New Roman" w:hAnsi="Calibri" w:cs="Calibri"/>
          <w:color w:val="000000" w:themeColor="text1"/>
          <w:szCs w:val="20"/>
        </w:rPr>
        <w:t>lipc</w:t>
      </w:r>
      <w:r w:rsidR="00560A60" w:rsidRPr="002E4208">
        <w:rPr>
          <w:rFonts w:ascii="Calibri" w:eastAsia="Times New Roman" w:hAnsi="Calibri" w:cs="Calibri"/>
          <w:color w:val="000000" w:themeColor="text1"/>
          <w:szCs w:val="20"/>
        </w:rPr>
        <w:t>a</w:t>
      </w:r>
      <w:r w:rsidR="00107B60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="0088471D" w:rsidRPr="002E4208">
        <w:rPr>
          <w:rFonts w:ascii="Calibri" w:eastAsia="Times New Roman" w:hAnsi="Calibri" w:cs="Calibri"/>
          <w:color w:val="000000" w:themeColor="text1"/>
          <w:szCs w:val="20"/>
        </w:rPr>
        <w:t>20</w:t>
      </w:r>
      <w:r w:rsidR="00107B60" w:rsidRPr="002E4208">
        <w:rPr>
          <w:rFonts w:ascii="Calibri" w:eastAsia="Times New Roman" w:hAnsi="Calibri" w:cs="Calibri"/>
          <w:color w:val="000000" w:themeColor="text1"/>
          <w:szCs w:val="20"/>
        </w:rPr>
        <w:t>20</w:t>
      </w:r>
      <w:r w:rsidR="002D0C3C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="00756D12" w:rsidRPr="002E4208">
        <w:rPr>
          <w:rFonts w:ascii="Calibri" w:eastAsia="Times New Roman" w:hAnsi="Calibri" w:cs="Calibri"/>
          <w:color w:val="000000" w:themeColor="text1"/>
          <w:szCs w:val="20"/>
        </w:rPr>
        <w:t>roku w </w:t>
      </w:r>
      <w:r w:rsidR="00272B6A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sprawie </w:t>
      </w:r>
      <w:r w:rsidR="00107B60" w:rsidRPr="002E4208">
        <w:rPr>
          <w:rFonts w:ascii="Calibri" w:eastAsia="Times New Roman" w:hAnsi="Calibri" w:cs="Calibri"/>
          <w:bCs/>
          <w:color w:val="000000" w:themeColor="text1"/>
        </w:rPr>
        <w:t>ustalenia</w:t>
      </w:r>
      <w:r w:rsidR="00560A60" w:rsidRPr="002E4208">
        <w:rPr>
          <w:rFonts w:ascii="Calibri" w:eastAsia="Times New Roman" w:hAnsi="Calibri" w:cs="Calibri"/>
          <w:bCs/>
          <w:color w:val="000000" w:themeColor="text1"/>
        </w:rPr>
        <w:t xml:space="preserve"> wysokości</w:t>
      </w:r>
      <w:r w:rsidR="00107B60" w:rsidRPr="002E4208">
        <w:rPr>
          <w:rFonts w:ascii="Calibri" w:eastAsia="Times New Roman" w:hAnsi="Calibri" w:cs="Calibri"/>
          <w:bCs/>
          <w:color w:val="000000" w:themeColor="text1"/>
        </w:rPr>
        <w:t xml:space="preserve"> staw</w:t>
      </w:r>
      <w:r w:rsidR="00560A60" w:rsidRPr="002E4208">
        <w:rPr>
          <w:rFonts w:ascii="Calibri" w:eastAsia="Times New Roman" w:hAnsi="Calibri" w:cs="Calibri"/>
          <w:bCs/>
          <w:color w:val="000000" w:themeColor="text1"/>
        </w:rPr>
        <w:t>ek</w:t>
      </w:r>
      <w:r w:rsidR="00107B60" w:rsidRPr="002E4208">
        <w:rPr>
          <w:rFonts w:ascii="Calibri" w:eastAsia="Times New Roman" w:hAnsi="Calibri" w:cs="Calibri"/>
          <w:bCs/>
          <w:color w:val="000000" w:themeColor="text1"/>
        </w:rPr>
        <w:t xml:space="preserve"> wynagrodzenia za</w:t>
      </w:r>
      <w:r w:rsidR="00C666AE" w:rsidRPr="002E4208">
        <w:rPr>
          <w:rFonts w:ascii="Calibri" w:eastAsia="Times New Roman" w:hAnsi="Calibri" w:cs="Calibri"/>
          <w:bCs/>
          <w:color w:val="000000" w:themeColor="text1"/>
        </w:rPr>
        <w:t> </w:t>
      </w:r>
      <w:r w:rsidR="00107B60" w:rsidRPr="002E4208">
        <w:rPr>
          <w:rFonts w:ascii="Calibri" w:eastAsia="Times New Roman" w:hAnsi="Calibri" w:cs="Calibri"/>
          <w:bCs/>
          <w:color w:val="000000" w:themeColor="text1"/>
        </w:rPr>
        <w:t>bezumowne korzystanie z nieruchomości stanowiąc</w:t>
      </w:r>
      <w:r w:rsidRPr="002E4208">
        <w:rPr>
          <w:rFonts w:ascii="Calibri" w:eastAsia="Times New Roman" w:hAnsi="Calibri" w:cs="Calibri"/>
          <w:bCs/>
          <w:color w:val="000000" w:themeColor="text1"/>
        </w:rPr>
        <w:t>ej</w:t>
      </w:r>
      <w:r w:rsidR="00107B60" w:rsidRPr="002E4208">
        <w:rPr>
          <w:rFonts w:ascii="Calibri" w:eastAsia="Times New Roman" w:hAnsi="Calibri" w:cs="Calibri"/>
          <w:bCs/>
          <w:color w:val="000000" w:themeColor="text1"/>
        </w:rPr>
        <w:t xml:space="preserve"> własność Gminy Nowa Ruda</w:t>
      </w:r>
      <w:r w:rsidR="003F6195" w:rsidRPr="002E4208">
        <w:rPr>
          <w:rFonts w:ascii="Calibri" w:eastAsia="Times New Roman" w:hAnsi="Calibri" w:cs="Calibri"/>
          <w:bCs/>
          <w:color w:val="000000" w:themeColor="text1"/>
        </w:rPr>
        <w:t xml:space="preserve"> wprowadza się następujące zmiany:</w:t>
      </w:r>
    </w:p>
    <w:p w14:paraId="6ADDEC00" w14:textId="3539140E" w:rsidR="006439B1" w:rsidRPr="002E4208" w:rsidRDefault="00EC2FBD" w:rsidP="00EC2FBD">
      <w:p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- </w:t>
      </w:r>
      <w:r w:rsidR="004111D0" w:rsidRPr="002E4208">
        <w:rPr>
          <w:rFonts w:ascii="Calibri" w:eastAsia="Times New Roman" w:hAnsi="Calibri" w:cs="Calibri"/>
          <w:color w:val="000000" w:themeColor="text1"/>
          <w:szCs w:val="20"/>
        </w:rPr>
        <w:t>W</w:t>
      </w:r>
      <w:r w:rsidR="00473A1D" w:rsidRPr="002E4208">
        <w:rPr>
          <w:rFonts w:ascii="Calibri" w:eastAsia="Times New Roman" w:hAnsi="Calibri" w:cs="Calibri"/>
          <w:color w:val="000000" w:themeColor="text1"/>
          <w:szCs w:val="20"/>
        </w:rPr>
        <w:t xml:space="preserve"> </w:t>
      </w:r>
      <w:r w:rsidR="00473A1D" w:rsidRPr="002E4208">
        <w:rPr>
          <w:rFonts w:ascii="Calibri" w:eastAsia="Times New Roman" w:hAnsi="Calibri" w:cs="Calibri"/>
          <w:color w:val="000000" w:themeColor="text1"/>
        </w:rPr>
        <w:t>§</w:t>
      </w:r>
      <w:r w:rsidR="007D6A29" w:rsidRPr="002E4208">
        <w:rPr>
          <w:rFonts w:ascii="Calibri" w:eastAsia="Times New Roman" w:hAnsi="Calibri" w:cs="Calibri"/>
          <w:color w:val="000000" w:themeColor="text1"/>
        </w:rPr>
        <w:t xml:space="preserve"> </w:t>
      </w:r>
      <w:r w:rsidR="00473A1D" w:rsidRPr="002E4208">
        <w:rPr>
          <w:rFonts w:ascii="Calibri" w:eastAsia="Times New Roman" w:hAnsi="Calibri" w:cs="Calibri"/>
          <w:color w:val="000000" w:themeColor="text1"/>
        </w:rPr>
        <w:t>1</w:t>
      </w:r>
      <w:r w:rsidR="007D6A29" w:rsidRPr="002E4208">
        <w:rPr>
          <w:rFonts w:ascii="Calibri" w:eastAsia="Times New Roman" w:hAnsi="Calibri" w:cs="Calibri"/>
          <w:color w:val="000000" w:themeColor="text1"/>
        </w:rPr>
        <w:t>.</w:t>
      </w:r>
      <w:r w:rsidR="00560A60" w:rsidRPr="002E4208">
        <w:rPr>
          <w:rFonts w:ascii="Calibri" w:eastAsia="Times New Roman" w:hAnsi="Calibri" w:cs="Calibri"/>
          <w:color w:val="000000" w:themeColor="text1"/>
        </w:rPr>
        <w:t xml:space="preserve"> </w:t>
      </w:r>
      <w:r w:rsidR="003013ED" w:rsidRPr="002E4208">
        <w:rPr>
          <w:rFonts w:ascii="Calibri" w:eastAsia="Times New Roman" w:hAnsi="Calibri" w:cs="Calibri"/>
          <w:color w:val="000000" w:themeColor="text1"/>
        </w:rPr>
        <w:t>skreśla się wyrazy</w:t>
      </w:r>
      <w:r w:rsidR="00107B60" w:rsidRPr="002E4208">
        <w:rPr>
          <w:rFonts w:ascii="Calibri" w:eastAsia="Times New Roman" w:hAnsi="Calibri" w:cs="Calibri"/>
          <w:color w:val="000000" w:themeColor="text1"/>
        </w:rPr>
        <w:t xml:space="preserve"> „</w:t>
      </w:r>
      <w:r w:rsidR="003013ED" w:rsidRPr="002E4208">
        <w:rPr>
          <w:rFonts w:ascii="Calibri" w:eastAsia="Times New Roman" w:hAnsi="Calibri" w:cs="Calibri"/>
          <w:color w:val="000000" w:themeColor="text1"/>
        </w:rPr>
        <w:t>części działki numer 764 o powierzchni 9,00 m</w:t>
      </w:r>
      <w:r w:rsidR="003013ED" w:rsidRPr="002E4208">
        <w:rPr>
          <w:rFonts w:ascii="Calibri" w:eastAsia="Times New Roman" w:hAnsi="Calibri" w:cs="Calibri"/>
          <w:color w:val="000000" w:themeColor="text1"/>
          <w:vertAlign w:val="superscript"/>
        </w:rPr>
        <w:t>2</w:t>
      </w:r>
      <w:r w:rsidR="003013ED" w:rsidRPr="002E4208">
        <w:rPr>
          <w:rFonts w:ascii="Calibri" w:eastAsia="Times New Roman" w:hAnsi="Calibri" w:cs="Calibri"/>
          <w:color w:val="000000" w:themeColor="text1"/>
        </w:rPr>
        <w:t>, zabudowanej ¾</w:t>
      </w:r>
      <w:r w:rsidR="007D6A29" w:rsidRPr="002E4208">
        <w:rPr>
          <w:rFonts w:ascii="Calibri" w:eastAsia="Times New Roman" w:hAnsi="Calibri" w:cs="Calibri"/>
          <w:color w:val="000000" w:themeColor="text1"/>
        </w:rPr>
        <w:t> </w:t>
      </w:r>
      <w:r w:rsidR="003013ED" w:rsidRPr="002E4208">
        <w:rPr>
          <w:rFonts w:ascii="Calibri" w:eastAsia="Times New Roman" w:hAnsi="Calibri" w:cs="Calibri"/>
          <w:color w:val="000000" w:themeColor="text1"/>
        </w:rPr>
        <w:t>powierzchni pomieszczenia gospodarczego o</w:t>
      </w:r>
      <w:r w:rsidR="00E21F1C" w:rsidRPr="002E4208">
        <w:rPr>
          <w:rFonts w:ascii="Calibri" w:eastAsia="Times New Roman" w:hAnsi="Calibri" w:cs="Calibri"/>
          <w:color w:val="000000" w:themeColor="text1"/>
        </w:rPr>
        <w:t> </w:t>
      </w:r>
      <w:r w:rsidR="003013ED" w:rsidRPr="002E4208">
        <w:rPr>
          <w:rFonts w:ascii="Calibri" w:eastAsia="Times New Roman" w:hAnsi="Calibri" w:cs="Calibri"/>
          <w:color w:val="000000" w:themeColor="text1"/>
        </w:rPr>
        <w:t xml:space="preserve">konstrukcji </w:t>
      </w:r>
      <w:r w:rsidR="00CC2EA3" w:rsidRPr="002E4208">
        <w:rPr>
          <w:rFonts w:ascii="Calibri" w:eastAsia="Times New Roman" w:hAnsi="Calibri" w:cs="Calibri"/>
          <w:color w:val="000000" w:themeColor="text1"/>
        </w:rPr>
        <w:t>blaszanej oraz</w:t>
      </w:r>
      <w:r w:rsidR="00107B60" w:rsidRPr="002E4208">
        <w:rPr>
          <w:rFonts w:ascii="Calibri" w:eastAsia="Times New Roman" w:hAnsi="Calibri" w:cs="Calibri"/>
          <w:color w:val="000000" w:themeColor="text1"/>
        </w:rPr>
        <w:t>”</w:t>
      </w:r>
      <w:r w:rsidR="00473A1D" w:rsidRPr="002E4208">
        <w:rPr>
          <w:rFonts w:ascii="Calibri" w:eastAsia="Times New Roman" w:hAnsi="Calibri" w:cs="Calibri"/>
          <w:color w:val="000000" w:themeColor="text1"/>
        </w:rPr>
        <w:t>.</w:t>
      </w:r>
    </w:p>
    <w:p w14:paraId="5EB3ACC4" w14:textId="77777777" w:rsidR="006439B1" w:rsidRPr="002E4208" w:rsidRDefault="00272B6A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  <w:szCs w:val="20"/>
        </w:rPr>
      </w:pPr>
      <w:r w:rsidRPr="002E4208">
        <w:rPr>
          <w:rFonts w:ascii="Calibri" w:eastAsia="Times New Roman" w:hAnsi="Calibri" w:cs="Calibri"/>
          <w:color w:val="000000" w:themeColor="text1"/>
          <w:szCs w:val="20"/>
        </w:rPr>
        <w:t>Pozostałe postanowienia zarządzenia nie ulegają zmianom.</w:t>
      </w:r>
    </w:p>
    <w:p w14:paraId="2DF7C348" w14:textId="77777777" w:rsidR="006439B1" w:rsidRPr="002E4208" w:rsidRDefault="00107B60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2E4208">
        <w:rPr>
          <w:rFonts w:ascii="Calibri" w:eastAsia="Times New Roman" w:hAnsi="Calibri" w:cs="Calibri"/>
          <w:color w:val="000000" w:themeColor="text1"/>
          <w:szCs w:val="20"/>
        </w:rPr>
        <w:t>Wykonanie zarządzenia powierza się kierownikowi Referatu Gospodarki Nieruchomościami i Geodezji.</w:t>
      </w:r>
    </w:p>
    <w:p w14:paraId="150B6019" w14:textId="69C31CD9" w:rsidR="00272B6A" w:rsidRPr="002E4208" w:rsidRDefault="00272B6A" w:rsidP="00560A60">
      <w:pPr>
        <w:numPr>
          <w:ilvl w:val="0"/>
          <w:numId w:val="2"/>
        </w:numPr>
        <w:spacing w:after="120" w:line="36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2E4208">
        <w:rPr>
          <w:rFonts w:ascii="Calibri" w:eastAsia="Times New Roman" w:hAnsi="Calibri" w:cs="Calibri"/>
          <w:color w:val="000000" w:themeColor="text1"/>
        </w:rPr>
        <w:t>Zarządzenie wchodzi w życie z dniem wydania.</w:t>
      </w:r>
    </w:p>
    <w:p w14:paraId="707268BC" w14:textId="77777777" w:rsidR="007E5303" w:rsidRPr="002E4208" w:rsidRDefault="007E5303" w:rsidP="003F6195">
      <w:pPr>
        <w:tabs>
          <w:tab w:val="right" w:pos="9498"/>
        </w:tabs>
        <w:spacing w:before="1320" w:line="36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2E4208">
        <w:rPr>
          <w:rFonts w:ascii="Calibri" w:hAnsi="Calibri" w:cs="Calibri"/>
          <w:color w:val="000000" w:themeColor="text1"/>
        </w:rPr>
        <w:tab/>
        <w:t>/Adrianna Mierzejewska - Wójt Gminy Nowa Ruda/</w:t>
      </w:r>
    </w:p>
    <w:sectPr w:rsidR="007E5303" w:rsidRPr="002E4208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10432" w14:textId="77777777" w:rsidR="00BD73F9" w:rsidRDefault="00BD73F9">
      <w:r>
        <w:separator/>
      </w:r>
    </w:p>
  </w:endnote>
  <w:endnote w:type="continuationSeparator" w:id="0">
    <w:p w14:paraId="187EBCD9" w14:textId="77777777" w:rsidR="00BD73F9" w:rsidRDefault="00BD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B587B" w14:textId="77777777" w:rsidR="00BD73F9" w:rsidRDefault="00BD73F9">
      <w:r>
        <w:separator/>
      </w:r>
    </w:p>
  </w:footnote>
  <w:footnote w:type="continuationSeparator" w:id="0">
    <w:p w14:paraId="6E149862" w14:textId="77777777" w:rsidR="00BD73F9" w:rsidRDefault="00BD7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2533B"/>
    <w:multiLevelType w:val="multilevel"/>
    <w:tmpl w:val="6BC86FE6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none"/>
      <w:suff w:val="space"/>
      <w:lvlText w:val="1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2311524"/>
    <w:multiLevelType w:val="multilevel"/>
    <w:tmpl w:val="B35658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1EC5FCE"/>
    <w:multiLevelType w:val="hybridMultilevel"/>
    <w:tmpl w:val="5F04B690"/>
    <w:lvl w:ilvl="0" w:tplc="7E506B46">
      <w:start w:val="1"/>
      <w:numFmt w:val="ordin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7BC8"/>
    <w:multiLevelType w:val="hybridMultilevel"/>
    <w:tmpl w:val="75BAC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C30"/>
    <w:rsid w:val="00032055"/>
    <w:rsid w:val="000440F2"/>
    <w:rsid w:val="00065306"/>
    <w:rsid w:val="000938DE"/>
    <w:rsid w:val="000B0DDD"/>
    <w:rsid w:val="000D06CC"/>
    <w:rsid w:val="00107B60"/>
    <w:rsid w:val="00116C26"/>
    <w:rsid w:val="001413AF"/>
    <w:rsid w:val="001C5D0B"/>
    <w:rsid w:val="001D58D8"/>
    <w:rsid w:val="001E35BE"/>
    <w:rsid w:val="00257D3D"/>
    <w:rsid w:val="00272B6A"/>
    <w:rsid w:val="00291787"/>
    <w:rsid w:val="002A4DF3"/>
    <w:rsid w:val="002B4563"/>
    <w:rsid w:val="002D0C3C"/>
    <w:rsid w:val="002E4208"/>
    <w:rsid w:val="003013ED"/>
    <w:rsid w:val="00307D8E"/>
    <w:rsid w:val="0034222A"/>
    <w:rsid w:val="0039234F"/>
    <w:rsid w:val="0039350C"/>
    <w:rsid w:val="003E4798"/>
    <w:rsid w:val="003F6195"/>
    <w:rsid w:val="003F631A"/>
    <w:rsid w:val="004111D0"/>
    <w:rsid w:val="00426319"/>
    <w:rsid w:val="00431596"/>
    <w:rsid w:val="00473A1D"/>
    <w:rsid w:val="004C6195"/>
    <w:rsid w:val="004D3859"/>
    <w:rsid w:val="004E5003"/>
    <w:rsid w:val="00501C68"/>
    <w:rsid w:val="00520EBF"/>
    <w:rsid w:val="00560A60"/>
    <w:rsid w:val="0058508F"/>
    <w:rsid w:val="005D00B5"/>
    <w:rsid w:val="005D1817"/>
    <w:rsid w:val="0062407C"/>
    <w:rsid w:val="0063122D"/>
    <w:rsid w:val="006439B1"/>
    <w:rsid w:val="006568D0"/>
    <w:rsid w:val="00656908"/>
    <w:rsid w:val="00697647"/>
    <w:rsid w:val="006D2C1D"/>
    <w:rsid w:val="006E62ED"/>
    <w:rsid w:val="00711645"/>
    <w:rsid w:val="00717879"/>
    <w:rsid w:val="00756D12"/>
    <w:rsid w:val="0076158B"/>
    <w:rsid w:val="0079130F"/>
    <w:rsid w:val="00797444"/>
    <w:rsid w:val="007D6A29"/>
    <w:rsid w:val="007E5303"/>
    <w:rsid w:val="00826304"/>
    <w:rsid w:val="00851B50"/>
    <w:rsid w:val="00853636"/>
    <w:rsid w:val="00853906"/>
    <w:rsid w:val="0085463E"/>
    <w:rsid w:val="0088471D"/>
    <w:rsid w:val="008A2B88"/>
    <w:rsid w:val="008F5958"/>
    <w:rsid w:val="00981F7E"/>
    <w:rsid w:val="009B15D3"/>
    <w:rsid w:val="009F5F69"/>
    <w:rsid w:val="009F6B64"/>
    <w:rsid w:val="00A238D3"/>
    <w:rsid w:val="00A923C5"/>
    <w:rsid w:val="00A96D07"/>
    <w:rsid w:val="00B13C5A"/>
    <w:rsid w:val="00B16FD7"/>
    <w:rsid w:val="00B259C4"/>
    <w:rsid w:val="00B66555"/>
    <w:rsid w:val="00B95BB3"/>
    <w:rsid w:val="00BD42AD"/>
    <w:rsid w:val="00BD73F9"/>
    <w:rsid w:val="00C21318"/>
    <w:rsid w:val="00C434BB"/>
    <w:rsid w:val="00C666AE"/>
    <w:rsid w:val="00CC2EA3"/>
    <w:rsid w:val="00CD21DF"/>
    <w:rsid w:val="00CE488B"/>
    <w:rsid w:val="00D20886"/>
    <w:rsid w:val="00D4057C"/>
    <w:rsid w:val="00D83BD0"/>
    <w:rsid w:val="00DB2265"/>
    <w:rsid w:val="00DF3DD8"/>
    <w:rsid w:val="00DF5BEC"/>
    <w:rsid w:val="00E1560B"/>
    <w:rsid w:val="00E21F1C"/>
    <w:rsid w:val="00E64D0A"/>
    <w:rsid w:val="00E67E02"/>
    <w:rsid w:val="00EC2FBD"/>
    <w:rsid w:val="00ED3F8D"/>
    <w:rsid w:val="00F54428"/>
    <w:rsid w:val="00F90654"/>
    <w:rsid w:val="00FA2785"/>
    <w:rsid w:val="00FB5E66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348A"/>
  <w15:chartTrackingRefBased/>
  <w15:docId w15:val="{292581B6-AEF7-4A3D-A180-EC1AB1BE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39B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kocowego">
    <w:name w:val="endnote text"/>
    <w:basedOn w:val="Normalny"/>
    <w:semiHidden/>
    <w:rsid w:val="00F54428"/>
    <w:rPr>
      <w:sz w:val="20"/>
      <w:szCs w:val="20"/>
    </w:rPr>
  </w:style>
  <w:style w:type="character" w:styleId="Odwoanieprzypisukocowego">
    <w:name w:val="endnote reference"/>
    <w:semiHidden/>
    <w:rsid w:val="00F54428"/>
    <w:rPr>
      <w:vertAlign w:val="superscript"/>
    </w:rPr>
  </w:style>
  <w:style w:type="paragraph" w:styleId="Tekstdymka">
    <w:name w:val="Balloon Text"/>
    <w:basedOn w:val="Normalny"/>
    <w:semiHidden/>
    <w:rsid w:val="006D2C1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6439B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ytu">
    <w:name w:val="Title"/>
    <w:basedOn w:val="Normalny"/>
    <w:next w:val="Normalny"/>
    <w:link w:val="TytuZnak"/>
    <w:qFormat/>
    <w:rsid w:val="006439B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6439B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439B1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PodtytuZnak">
    <w:name w:val="Podtytuł Znak"/>
    <w:link w:val="Podtytu"/>
    <w:rsid w:val="006439B1"/>
    <w:rPr>
      <w:rFonts w:ascii="Calibri Light" w:eastAsia="Times New Roman" w:hAnsi="Calibri Ligh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F6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A9461-BE1C-4113-9F0D-8B7B185EF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528/09</vt:lpstr>
    </vt:vector>
  </TitlesOfParts>
  <Company>Urząd Gminy Nowa Ruda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528/09</dc:title>
  <dc:subject/>
  <dc:creator>Preinstalled User</dc:creator>
  <cp:keywords/>
  <dc:description/>
  <cp:lastModifiedBy>Natalia</cp:lastModifiedBy>
  <cp:revision>2</cp:revision>
  <cp:lastPrinted>2015-08-26T12:11:00Z</cp:lastPrinted>
  <dcterms:created xsi:type="dcterms:W3CDTF">2020-11-12T07:58:00Z</dcterms:created>
  <dcterms:modified xsi:type="dcterms:W3CDTF">2020-11-12T07:58:00Z</dcterms:modified>
</cp:coreProperties>
</file>