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148CA" w14:textId="47C86EF8" w:rsidR="00E95791" w:rsidRPr="005B720B" w:rsidRDefault="00E95791" w:rsidP="00E95791">
      <w:pPr>
        <w:pStyle w:val="Nagwek2"/>
        <w:rPr>
          <w:color w:val="auto"/>
        </w:rPr>
      </w:pPr>
      <w:bookmarkStart w:id="0" w:name="_Hlk54341680"/>
      <w:r w:rsidRPr="005B720B">
        <w:rPr>
          <w:color w:val="auto"/>
        </w:rPr>
        <w:t xml:space="preserve">Zarządzenie Wójta Gminy Nowa Ruda nr </w:t>
      </w:r>
      <w:r w:rsidR="00F66E49">
        <w:rPr>
          <w:color w:val="auto"/>
        </w:rPr>
        <w:t>501</w:t>
      </w:r>
      <w:r w:rsidRPr="005B720B">
        <w:rPr>
          <w:color w:val="auto"/>
        </w:rPr>
        <w:t>/20 z dnia</w:t>
      </w:r>
      <w:r w:rsidR="00F66E49">
        <w:rPr>
          <w:color w:val="auto"/>
        </w:rPr>
        <w:t xml:space="preserve"> 27 października </w:t>
      </w:r>
      <w:r w:rsidRPr="005B720B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7C9251DC" w14:textId="77777777" w:rsidR="00E95791" w:rsidRPr="005B720B" w:rsidRDefault="00E95791" w:rsidP="00E95791">
      <w:pPr>
        <w:pStyle w:val="Nagwek1"/>
        <w:rPr>
          <w:b/>
          <w:bCs/>
          <w:color w:val="auto"/>
        </w:rPr>
      </w:pPr>
      <w:r w:rsidRPr="005B720B">
        <w:rPr>
          <w:color w:val="auto"/>
        </w:rPr>
        <w:t>Na podstawie art. 30 ust. 2 pkt 3 ustawy z dnia 8 marca 1990 roku o samorządzie gminnym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713) art. 13 ust. 1, art. 25 ust. 1, art. 35 ust. 1 i 2 ustawy z dnia 21 sierpnia 1997 r. o gospodarce nieruchomościami (</w:t>
      </w:r>
      <w:proofErr w:type="spellStart"/>
      <w:r w:rsidRPr="005B720B">
        <w:rPr>
          <w:color w:val="auto"/>
        </w:rPr>
        <w:t>t.j</w:t>
      </w:r>
      <w:proofErr w:type="spellEnd"/>
      <w:r w:rsidRPr="005B720B">
        <w:rPr>
          <w:color w:val="auto"/>
        </w:rPr>
        <w:t>. Dz. U. z 2020 r. poz. 65; zm.: Dz. U. z 2020 r. poz. 284, poz. 471 i poz. 782</w:t>
      </w:r>
      <w:r>
        <w:rPr>
          <w:color w:val="auto"/>
        </w:rPr>
        <w:t xml:space="preserve"> i poz. 1709</w:t>
      </w:r>
      <w:r w:rsidRPr="005B720B">
        <w:rPr>
          <w:color w:val="auto"/>
        </w:rPr>
        <w:t xml:space="preserve">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B720B">
        <w:rPr>
          <w:b/>
          <w:bCs/>
          <w:color w:val="auto"/>
        </w:rPr>
        <w:t>zarządzam, co następuje:</w:t>
      </w:r>
    </w:p>
    <w:p w14:paraId="145B5518" w14:textId="004988CA" w:rsidR="00E95791" w:rsidRPr="005B720B" w:rsidRDefault="00E95791" w:rsidP="00E95791">
      <w:pPr>
        <w:pStyle w:val="Akapitzlist"/>
        <w:numPr>
          <w:ilvl w:val="0"/>
          <w:numId w:val="4"/>
        </w:numPr>
        <w:spacing w:before="160" w:line="360" w:lineRule="auto"/>
        <w:rPr>
          <w:sz w:val="24"/>
        </w:rPr>
      </w:pPr>
      <w:r w:rsidRPr="005B720B">
        <w:rPr>
          <w:sz w:val="24"/>
        </w:rPr>
        <w:t xml:space="preserve"> Przeznacza się do sprzedaży w drodze przetargu nieruchomość gruntową niezabudowaną położoną w </w:t>
      </w:r>
      <w:r>
        <w:rPr>
          <w:sz w:val="24"/>
        </w:rPr>
        <w:t>Bożkowie</w:t>
      </w:r>
      <w:r w:rsidRPr="005B720B">
        <w:rPr>
          <w:sz w:val="24"/>
        </w:rPr>
        <w:t xml:space="preserve">, w granicach działki nr </w:t>
      </w:r>
      <w:r>
        <w:rPr>
          <w:sz w:val="24"/>
        </w:rPr>
        <w:t>811/3</w:t>
      </w:r>
      <w:r w:rsidR="007A04A4">
        <w:rPr>
          <w:sz w:val="24"/>
        </w:rPr>
        <w:t>5</w:t>
      </w:r>
      <w:r w:rsidRPr="005B720B">
        <w:rPr>
          <w:sz w:val="24"/>
        </w:rPr>
        <w:t xml:space="preserve"> o powierzchni 0,</w:t>
      </w:r>
      <w:r>
        <w:rPr>
          <w:sz w:val="24"/>
        </w:rPr>
        <w:t>1</w:t>
      </w:r>
      <w:r w:rsidR="007A04A4">
        <w:rPr>
          <w:sz w:val="24"/>
        </w:rPr>
        <w:t>549</w:t>
      </w:r>
      <w:r w:rsidRPr="005B720B">
        <w:rPr>
          <w:sz w:val="24"/>
        </w:rPr>
        <w:t xml:space="preserve"> ha, KW Nr SW</w:t>
      </w:r>
      <w:r>
        <w:rPr>
          <w:sz w:val="24"/>
        </w:rPr>
        <w:t>1</w:t>
      </w:r>
      <w:r w:rsidRPr="005B720B">
        <w:rPr>
          <w:sz w:val="24"/>
        </w:rPr>
        <w:t>K/00</w:t>
      </w:r>
      <w:r>
        <w:rPr>
          <w:sz w:val="24"/>
        </w:rPr>
        <w:t>10</w:t>
      </w:r>
      <w:r w:rsidR="00D621CF">
        <w:rPr>
          <w:sz w:val="24"/>
        </w:rPr>
        <w:t>4285/9</w:t>
      </w:r>
      <w:r>
        <w:rPr>
          <w:sz w:val="24"/>
        </w:rPr>
        <w:t>.</w:t>
      </w:r>
    </w:p>
    <w:p w14:paraId="0EDC2A0D" w14:textId="77777777" w:rsidR="00E95791" w:rsidRPr="005B720B" w:rsidRDefault="00E95791" w:rsidP="00E95791">
      <w:pPr>
        <w:pStyle w:val="Akapitzlist"/>
        <w:numPr>
          <w:ilvl w:val="0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2F45EE45" w14:textId="77777777" w:rsidR="00E95791" w:rsidRPr="005B720B" w:rsidRDefault="00E95791" w:rsidP="00E95791">
      <w:pPr>
        <w:pStyle w:val="Akapitzlist"/>
        <w:numPr>
          <w:ilvl w:val="1"/>
          <w:numId w:val="6"/>
        </w:numPr>
        <w:spacing w:line="360" w:lineRule="auto"/>
        <w:rPr>
          <w:sz w:val="24"/>
        </w:rPr>
      </w:pPr>
      <w:r w:rsidRPr="005B720B">
        <w:rPr>
          <w:sz w:val="24"/>
        </w:rPr>
        <w:t xml:space="preserve"> Wykaz, o którym mowa w ust. 1 wywiesza się na okres 21 dni w siedzibie Urzędu Gminy Nowa Ruda, ul. Niepodległości </w:t>
      </w:r>
      <w:r>
        <w:rPr>
          <w:sz w:val="24"/>
        </w:rPr>
        <w:t>2</w:t>
      </w:r>
      <w:r w:rsidRPr="005B720B">
        <w:rPr>
          <w:sz w:val="24"/>
        </w:rPr>
        <w:t xml:space="preserve"> oraz publikuje się na stronie internetowej Urzędu Gminy Nowa Ruda, w Biuletynie Informacji Publicznej Gminy Nowa Ruda. Ponadto wykaz wywiesza się na tablicy ogłoszeń Sołectwa </w:t>
      </w:r>
      <w:r>
        <w:rPr>
          <w:sz w:val="24"/>
        </w:rPr>
        <w:t>Bożków</w:t>
      </w:r>
      <w:r w:rsidRPr="005B720B">
        <w:rPr>
          <w:sz w:val="24"/>
        </w:rPr>
        <w:t>, a informację o zamieszczeniu wykazu podaje się w prasie lokalnej.</w:t>
      </w:r>
    </w:p>
    <w:p w14:paraId="28D293BA" w14:textId="77777777" w:rsidR="00E95791" w:rsidRPr="00816EB7" w:rsidRDefault="00E95791" w:rsidP="00E95791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5B720B">
        <w:rPr>
          <w:rFonts w:cs="Calibri"/>
          <w:sz w:val="24"/>
          <w:szCs w:val="24"/>
        </w:rPr>
        <w:t xml:space="preserve">Wykonanie zarządzenia powierza się kierownikowi Referatu Gospodarki </w:t>
      </w:r>
      <w:r w:rsidRPr="00816EB7">
        <w:rPr>
          <w:rFonts w:cs="Calibri"/>
          <w:color w:val="000000" w:themeColor="text1"/>
          <w:sz w:val="24"/>
          <w:szCs w:val="24"/>
        </w:rPr>
        <w:t>Nieruchomościami i Geodezji.</w:t>
      </w:r>
    </w:p>
    <w:p w14:paraId="317A0510" w14:textId="77777777" w:rsidR="00E95791" w:rsidRPr="00816EB7" w:rsidRDefault="00E95791" w:rsidP="00E95791">
      <w:pPr>
        <w:pStyle w:val="Akapitzlist"/>
        <w:numPr>
          <w:ilvl w:val="0"/>
          <w:numId w:val="7"/>
        </w:numPr>
        <w:spacing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 xml:space="preserve"> Zarządzenie wchodzi w życie z dniem wydania.</w:t>
      </w:r>
    </w:p>
    <w:p w14:paraId="3120FD06" w14:textId="77777777" w:rsidR="00E95791" w:rsidRPr="000F1A2B" w:rsidRDefault="00E95791" w:rsidP="00E95791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bookmarkStart w:id="1" w:name="_Hlk51663466"/>
      <w:r w:rsidRPr="000F1A2B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1"/>
    <w:p w14:paraId="59978A39" w14:textId="16678217" w:rsidR="00E95791" w:rsidRPr="00816EB7" w:rsidRDefault="00E95791" w:rsidP="00E95791">
      <w:pPr>
        <w:pStyle w:val="Nagwek1"/>
      </w:pPr>
      <w:r w:rsidRPr="00246F5F">
        <w:br w:type="column"/>
      </w:r>
      <w:r w:rsidRPr="00816EB7">
        <w:lastRenderedPageBreak/>
        <w:t xml:space="preserve">Załącznik do Zarządzenia </w:t>
      </w:r>
      <w:r w:rsidRPr="00816EB7">
        <w:br/>
        <w:t xml:space="preserve">Wójta Gminy Nowa Ruda Nr </w:t>
      </w:r>
      <w:r w:rsidR="00F66E49">
        <w:t>501</w:t>
      </w:r>
      <w:r w:rsidRPr="00816EB7">
        <w:t>/20</w:t>
      </w:r>
      <w:r w:rsidRPr="00816EB7">
        <w:br/>
        <w:t xml:space="preserve">z dnia </w:t>
      </w:r>
      <w:r w:rsidR="00F66E49">
        <w:t>27.10.</w:t>
      </w:r>
      <w:r w:rsidRPr="00816EB7">
        <w:t>2020 roku</w:t>
      </w:r>
    </w:p>
    <w:p w14:paraId="259E8BA5" w14:textId="77777777" w:rsidR="00E95791" w:rsidRPr="00816EB7" w:rsidRDefault="00E95791" w:rsidP="00E95791">
      <w:pPr>
        <w:pStyle w:val="Nagwek2"/>
      </w:pPr>
      <w:r w:rsidRPr="00816EB7">
        <w:t>Wykaz nieruchomości przeznaczonych do sprzedaży</w:t>
      </w:r>
    </w:p>
    <w:p w14:paraId="4E5FF1BD" w14:textId="1ECC6010" w:rsidR="00E95791" w:rsidRPr="00816EB7" w:rsidRDefault="00E95791" w:rsidP="00E95791">
      <w:pPr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Wykaz wywiesza się na okres od dnia </w:t>
      </w:r>
      <w:r w:rsidR="00F66E49">
        <w:rPr>
          <w:color w:val="000000" w:themeColor="text1"/>
          <w:sz w:val="24"/>
          <w:szCs w:val="24"/>
        </w:rPr>
        <w:t>27.10.</w:t>
      </w:r>
      <w:r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 xml:space="preserve">r. do dnia </w:t>
      </w:r>
      <w:r w:rsidR="00F66E49">
        <w:rPr>
          <w:color w:val="000000" w:themeColor="text1"/>
          <w:sz w:val="24"/>
          <w:szCs w:val="24"/>
        </w:rPr>
        <w:t>16.11.</w:t>
      </w:r>
      <w:r>
        <w:rPr>
          <w:color w:val="000000" w:themeColor="text1"/>
          <w:sz w:val="24"/>
          <w:szCs w:val="24"/>
        </w:rPr>
        <w:t xml:space="preserve">2020 </w:t>
      </w:r>
      <w:r w:rsidRPr="00816EB7">
        <w:rPr>
          <w:color w:val="000000" w:themeColor="text1"/>
          <w:sz w:val="24"/>
          <w:szCs w:val="24"/>
        </w:rPr>
        <w:t>r.</w:t>
      </w:r>
    </w:p>
    <w:p w14:paraId="51C9AD5C" w14:textId="77777777" w:rsidR="00E95791" w:rsidRPr="00816EB7" w:rsidRDefault="00E95791" w:rsidP="00E95791">
      <w:pPr>
        <w:pStyle w:val="Akapitzlist"/>
        <w:numPr>
          <w:ilvl w:val="0"/>
          <w:numId w:val="1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Oznaczenie nieruchomości:</w:t>
      </w:r>
    </w:p>
    <w:p w14:paraId="410C8A1F" w14:textId="668475B6" w:rsidR="00E95791" w:rsidRPr="00816EB7" w:rsidRDefault="00E95791" w:rsidP="00E95791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nr księgi wieczystej: SW</w:t>
      </w:r>
      <w:r>
        <w:rPr>
          <w:color w:val="000000" w:themeColor="text1"/>
          <w:sz w:val="24"/>
          <w:szCs w:val="24"/>
        </w:rPr>
        <w:t>1</w:t>
      </w:r>
      <w:r w:rsidRPr="00816EB7">
        <w:rPr>
          <w:color w:val="000000" w:themeColor="text1"/>
          <w:sz w:val="24"/>
          <w:szCs w:val="24"/>
        </w:rPr>
        <w:t>K/00</w:t>
      </w:r>
      <w:r>
        <w:rPr>
          <w:color w:val="000000" w:themeColor="text1"/>
          <w:sz w:val="24"/>
          <w:szCs w:val="24"/>
        </w:rPr>
        <w:t>10</w:t>
      </w:r>
      <w:r w:rsidR="00D621CF">
        <w:rPr>
          <w:color w:val="000000" w:themeColor="text1"/>
          <w:sz w:val="24"/>
          <w:szCs w:val="24"/>
        </w:rPr>
        <w:t>4285/9</w:t>
      </w:r>
    </w:p>
    <w:p w14:paraId="191BB017" w14:textId="5F9975E1" w:rsidR="00E95791" w:rsidRPr="00816EB7" w:rsidRDefault="00E95791" w:rsidP="00E95791">
      <w:pPr>
        <w:pStyle w:val="Akapitzlist"/>
        <w:numPr>
          <w:ilvl w:val="1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według katastru nieruchomości</w:t>
      </w:r>
      <w:r w:rsidRPr="00816EB7">
        <w:rPr>
          <w:b/>
          <w:bCs/>
          <w:color w:val="000000" w:themeColor="text1"/>
          <w:sz w:val="24"/>
          <w:szCs w:val="24"/>
        </w:rPr>
        <w:t xml:space="preserve">: </w:t>
      </w:r>
      <w:r w:rsidRPr="00816EB7">
        <w:rPr>
          <w:color w:val="000000" w:themeColor="text1"/>
          <w:sz w:val="24"/>
          <w:szCs w:val="24"/>
        </w:rPr>
        <w:t>dz.</w:t>
      </w:r>
      <w:r w:rsidRPr="00816EB7">
        <w:rPr>
          <w:b/>
          <w:bCs/>
          <w:color w:val="000000" w:themeColor="text1"/>
          <w:sz w:val="24"/>
          <w:szCs w:val="24"/>
        </w:rPr>
        <w:t xml:space="preserve"> </w:t>
      </w:r>
      <w:r w:rsidRPr="00816EB7">
        <w:rPr>
          <w:color w:val="000000" w:themeColor="text1"/>
          <w:sz w:val="24"/>
          <w:szCs w:val="24"/>
        </w:rPr>
        <w:t xml:space="preserve">nr </w:t>
      </w:r>
      <w:r>
        <w:rPr>
          <w:color w:val="000000" w:themeColor="text1"/>
          <w:sz w:val="24"/>
          <w:szCs w:val="24"/>
        </w:rPr>
        <w:t>811/3</w:t>
      </w:r>
      <w:r w:rsidR="007A04A4">
        <w:rPr>
          <w:color w:val="000000" w:themeColor="text1"/>
          <w:sz w:val="24"/>
          <w:szCs w:val="24"/>
        </w:rPr>
        <w:t>5</w:t>
      </w:r>
      <w:r w:rsidRPr="00816EB7">
        <w:rPr>
          <w:color w:val="000000" w:themeColor="text1"/>
          <w:sz w:val="24"/>
          <w:szCs w:val="24"/>
        </w:rPr>
        <w:t>, AM-</w:t>
      </w:r>
      <w:r>
        <w:rPr>
          <w:color w:val="000000" w:themeColor="text1"/>
          <w:sz w:val="24"/>
          <w:szCs w:val="24"/>
        </w:rPr>
        <w:t>2</w:t>
      </w:r>
      <w:r w:rsidRPr="00816EB7">
        <w:rPr>
          <w:color w:val="000000" w:themeColor="text1"/>
          <w:sz w:val="24"/>
          <w:szCs w:val="24"/>
        </w:rPr>
        <w:t>, obręb 000</w:t>
      </w:r>
      <w:r>
        <w:rPr>
          <w:color w:val="000000" w:themeColor="text1"/>
          <w:sz w:val="24"/>
          <w:szCs w:val="24"/>
        </w:rPr>
        <w:t>3, Bożków</w:t>
      </w:r>
    </w:p>
    <w:p w14:paraId="563F1A40" w14:textId="169A0960" w:rsidR="00E95791" w:rsidRPr="00816EB7" w:rsidRDefault="00E95791" w:rsidP="00E95791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Powierzchnia nieruchomości : </w:t>
      </w:r>
      <w:r w:rsidRPr="00816EB7">
        <w:rPr>
          <w:color w:val="000000" w:themeColor="text1"/>
          <w:sz w:val="24"/>
          <w:szCs w:val="24"/>
        </w:rPr>
        <w:t>0,</w:t>
      </w:r>
      <w:r>
        <w:rPr>
          <w:color w:val="000000" w:themeColor="text1"/>
          <w:sz w:val="24"/>
          <w:szCs w:val="24"/>
        </w:rPr>
        <w:t>1</w:t>
      </w:r>
      <w:r w:rsidR="007A04A4">
        <w:rPr>
          <w:color w:val="000000" w:themeColor="text1"/>
          <w:sz w:val="24"/>
          <w:szCs w:val="24"/>
        </w:rPr>
        <w:t>549</w:t>
      </w:r>
      <w:r w:rsidRPr="00816EB7">
        <w:rPr>
          <w:color w:val="000000" w:themeColor="text1"/>
          <w:sz w:val="24"/>
          <w:szCs w:val="24"/>
        </w:rPr>
        <w:t xml:space="preserve"> ha.</w:t>
      </w:r>
    </w:p>
    <w:p w14:paraId="4DDEF66C" w14:textId="0747D755" w:rsidR="00E95791" w:rsidRPr="00816EB7" w:rsidRDefault="00E95791" w:rsidP="00E95791">
      <w:pPr>
        <w:pStyle w:val="Akapitzlist"/>
        <w:numPr>
          <w:ilvl w:val="0"/>
          <w:numId w:val="2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Opis nieruchomości, przeznaczenie i sposób zagospodarowania: </w:t>
      </w:r>
      <w:r w:rsidRPr="00816EB7">
        <w:rPr>
          <w:color w:val="000000" w:themeColor="text1"/>
          <w:sz w:val="24"/>
          <w:szCs w:val="24"/>
        </w:rPr>
        <w:t xml:space="preserve">nieruchomość gruntowa  w granicach działki nr </w:t>
      </w:r>
      <w:r>
        <w:rPr>
          <w:color w:val="000000" w:themeColor="text1"/>
          <w:sz w:val="24"/>
          <w:szCs w:val="24"/>
        </w:rPr>
        <w:t>811/3</w:t>
      </w:r>
      <w:r w:rsidR="007A04A4">
        <w:rPr>
          <w:color w:val="000000" w:themeColor="text1"/>
          <w:sz w:val="24"/>
          <w:szCs w:val="24"/>
        </w:rPr>
        <w:t>5</w:t>
      </w:r>
      <w:r w:rsidRPr="00816EB7"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RIIIa</w:t>
      </w:r>
      <w:proofErr w:type="spellEnd"/>
      <w:r w:rsidRPr="00816EB7">
        <w:rPr>
          <w:color w:val="000000" w:themeColor="text1"/>
          <w:sz w:val="24"/>
          <w:szCs w:val="24"/>
        </w:rPr>
        <w:t>) o powierzchni 0,</w:t>
      </w:r>
      <w:r>
        <w:rPr>
          <w:color w:val="000000" w:themeColor="text1"/>
          <w:sz w:val="24"/>
          <w:szCs w:val="24"/>
        </w:rPr>
        <w:t>1</w:t>
      </w:r>
      <w:r w:rsidR="007A04A4">
        <w:rPr>
          <w:color w:val="000000" w:themeColor="text1"/>
          <w:sz w:val="24"/>
          <w:szCs w:val="24"/>
        </w:rPr>
        <w:t>549</w:t>
      </w:r>
      <w:r w:rsidRPr="00816EB7">
        <w:rPr>
          <w:color w:val="000000" w:themeColor="text1"/>
          <w:sz w:val="24"/>
          <w:szCs w:val="24"/>
        </w:rPr>
        <w:t xml:space="preserve"> ha, Obręb </w:t>
      </w:r>
      <w:r>
        <w:rPr>
          <w:color w:val="000000" w:themeColor="text1"/>
          <w:sz w:val="24"/>
          <w:szCs w:val="24"/>
        </w:rPr>
        <w:t>Bożków</w:t>
      </w:r>
      <w:r w:rsidRPr="00816EB7">
        <w:rPr>
          <w:color w:val="000000" w:themeColor="text1"/>
          <w:sz w:val="24"/>
          <w:szCs w:val="24"/>
        </w:rPr>
        <w:t xml:space="preserve">. Działka jest niezabudowana </w:t>
      </w:r>
      <w:r>
        <w:rPr>
          <w:color w:val="000000" w:themeColor="text1"/>
          <w:sz w:val="24"/>
          <w:szCs w:val="24"/>
        </w:rPr>
        <w:t>położona w sąsiedztwie zabudowy mieszkaniowej oraz kompleksu terenów niezabudowanych. Działka porośnięta trawą krzewami i drzewami, położona na lekko nachylonym terenie.</w:t>
      </w:r>
      <w:r w:rsidRPr="00816EB7">
        <w:rPr>
          <w:color w:val="000000" w:themeColor="text1"/>
          <w:sz w:val="24"/>
          <w:szCs w:val="24"/>
        </w:rPr>
        <w:br/>
        <w:t>Zgodnie z</w:t>
      </w:r>
      <w:r>
        <w:rPr>
          <w:color w:val="000000" w:themeColor="text1"/>
          <w:sz w:val="24"/>
          <w:szCs w:val="24"/>
        </w:rPr>
        <w:t xml:space="preserve"> Miejscowym planem zagospodarowania przestrzennego dla części wsi Bożków działka przeznaczona jest na cele usług nieuciążliwych z dopuszczeniem budownictwa jedno i wielorodzinnego. Działka znajduje się w granicach zdefiniowanego stanowiska archeologicznego wraz ze strefą obserwacji archeologicznej.  </w:t>
      </w:r>
    </w:p>
    <w:p w14:paraId="7DA059A8" w14:textId="77777777" w:rsidR="00E95791" w:rsidRPr="00816EB7" w:rsidRDefault="00E95791" w:rsidP="00E95791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>Forma przeznaczenia do sprzedaży: przetarg</w:t>
      </w:r>
      <w:r w:rsidRPr="00816EB7">
        <w:rPr>
          <w:color w:val="000000" w:themeColor="text1"/>
          <w:sz w:val="24"/>
          <w:szCs w:val="24"/>
        </w:rPr>
        <w:t>.</w:t>
      </w:r>
    </w:p>
    <w:p w14:paraId="0B9C8CBA" w14:textId="25FD2E18" w:rsidR="00E95791" w:rsidRPr="00816EB7" w:rsidRDefault="00E95791" w:rsidP="00E95791">
      <w:pPr>
        <w:pStyle w:val="Akapitzlist"/>
        <w:numPr>
          <w:ilvl w:val="0"/>
          <w:numId w:val="2"/>
        </w:numPr>
        <w:spacing w:after="0" w:line="360" w:lineRule="auto"/>
        <w:rPr>
          <w:b/>
          <w:bCs/>
          <w:color w:val="000000" w:themeColor="text1"/>
          <w:sz w:val="24"/>
          <w:szCs w:val="24"/>
        </w:rPr>
      </w:pPr>
      <w:r w:rsidRPr="00816EB7">
        <w:rPr>
          <w:b/>
          <w:bCs/>
          <w:color w:val="000000" w:themeColor="text1"/>
          <w:sz w:val="24"/>
          <w:szCs w:val="24"/>
        </w:rPr>
        <w:t xml:space="preserve">Cena nieruchomości: </w:t>
      </w:r>
      <w:r>
        <w:rPr>
          <w:b/>
          <w:bCs/>
          <w:color w:val="000000" w:themeColor="text1"/>
          <w:sz w:val="24"/>
          <w:szCs w:val="24"/>
        </w:rPr>
        <w:t>5</w:t>
      </w:r>
      <w:r w:rsidR="007A04A4">
        <w:rPr>
          <w:b/>
          <w:bCs/>
          <w:color w:val="000000" w:themeColor="text1"/>
          <w:sz w:val="24"/>
          <w:szCs w:val="24"/>
        </w:rPr>
        <w:t>4.215</w:t>
      </w:r>
      <w:r w:rsidRPr="00816EB7">
        <w:rPr>
          <w:b/>
          <w:bCs/>
          <w:color w:val="000000" w:themeColor="text1"/>
          <w:sz w:val="24"/>
          <w:szCs w:val="24"/>
        </w:rPr>
        <w:t xml:space="preserve">,00 zł </w:t>
      </w:r>
      <w:r>
        <w:rPr>
          <w:b/>
          <w:bCs/>
          <w:color w:val="000000" w:themeColor="text1"/>
          <w:sz w:val="24"/>
          <w:szCs w:val="24"/>
        </w:rPr>
        <w:t>do ceny wylicytowanej w przetargu doliczony  zostanie podatek VAT w wysokości 23%</w:t>
      </w:r>
    </w:p>
    <w:p w14:paraId="0FCF7771" w14:textId="77777777" w:rsidR="00E95791" w:rsidRPr="00816EB7" w:rsidRDefault="00E95791" w:rsidP="00E95791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2525E28C" w14:textId="77777777" w:rsidR="00E95791" w:rsidRPr="00816EB7" w:rsidRDefault="00E95791" w:rsidP="00E95791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którym przysługuje roszczenie o nabycie nieruchomości z mocy ustawy o gospodarce nieruchomościami lub odrębnych przepisów,</w:t>
      </w:r>
    </w:p>
    <w:p w14:paraId="3970ED0D" w14:textId="77777777" w:rsidR="00E95791" w:rsidRPr="00816EB7" w:rsidRDefault="00E95791" w:rsidP="00E95791">
      <w:pPr>
        <w:pStyle w:val="Akapitzlist"/>
        <w:numPr>
          <w:ilvl w:val="0"/>
          <w:numId w:val="5"/>
        </w:num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3C42DD8B" w14:textId="77777777" w:rsidR="00E95791" w:rsidRDefault="00E95791" w:rsidP="00E95791">
      <w:pPr>
        <w:spacing w:after="0" w:line="360" w:lineRule="auto"/>
        <w:rPr>
          <w:color w:val="000000" w:themeColor="text1"/>
          <w:sz w:val="24"/>
          <w:szCs w:val="24"/>
        </w:rPr>
      </w:pPr>
      <w:r w:rsidRPr="00816EB7">
        <w:rPr>
          <w:color w:val="000000" w:themeColor="text1"/>
          <w:sz w:val="24"/>
          <w:szCs w:val="24"/>
        </w:rPr>
        <w:t>korzystają z tego pierwszeństwa, jeżeli złożą wniosek o nabycie w ciągu 6 tygodni licząc od dnia wywieszenia wykazu.</w:t>
      </w:r>
    </w:p>
    <w:p w14:paraId="6C3A04D2" w14:textId="77777777" w:rsidR="00E95791" w:rsidRPr="006E03CB" w:rsidRDefault="00E95791" w:rsidP="00E95791">
      <w:pPr>
        <w:spacing w:before="240" w:after="0" w:line="360" w:lineRule="auto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br w:type="column"/>
      </w:r>
      <w:r w:rsidRPr="005B720B">
        <w:rPr>
          <w:b/>
          <w:bCs/>
          <w:sz w:val="24"/>
          <w:szCs w:val="24"/>
        </w:rPr>
        <w:lastRenderedPageBreak/>
        <w:t>Otrzymują:</w:t>
      </w:r>
    </w:p>
    <w:p w14:paraId="08D7D8A4" w14:textId="77777777" w:rsidR="00E95791" w:rsidRPr="00523B1D" w:rsidRDefault="00E95791" w:rsidP="00E95791">
      <w:pPr>
        <w:pStyle w:val="Akapitzlist"/>
        <w:numPr>
          <w:ilvl w:val="0"/>
          <w:numId w:val="3"/>
        </w:numPr>
        <w:spacing w:before="240" w:after="0" w:line="360" w:lineRule="auto"/>
        <w:rPr>
          <w:sz w:val="24"/>
          <w:szCs w:val="24"/>
        </w:rPr>
      </w:pPr>
      <w:r w:rsidRPr="005B720B">
        <w:rPr>
          <w:sz w:val="24"/>
          <w:szCs w:val="24"/>
        </w:rPr>
        <w:t xml:space="preserve">Sołtys wsi </w:t>
      </w:r>
      <w:r>
        <w:rPr>
          <w:sz w:val="24"/>
          <w:szCs w:val="24"/>
        </w:rPr>
        <w:t>Boż</w:t>
      </w:r>
      <w:r w:rsidRPr="00523B1D">
        <w:rPr>
          <w:sz w:val="24"/>
          <w:szCs w:val="24"/>
        </w:rPr>
        <w:t>ków – do ogłoszenia na tablicy ogłoszeń</w:t>
      </w:r>
    </w:p>
    <w:p w14:paraId="5B9EB1DD" w14:textId="77777777" w:rsidR="00E95791" w:rsidRPr="00F0635D" w:rsidRDefault="00E95791" w:rsidP="00E95791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Prasa lokalna – www.otoprzetargi.pl</w:t>
      </w:r>
    </w:p>
    <w:p w14:paraId="721A6484" w14:textId="77777777" w:rsidR="00E95791" w:rsidRPr="00F0635D" w:rsidRDefault="00E95791" w:rsidP="00E95791">
      <w:pPr>
        <w:pStyle w:val="Akapitzlist"/>
        <w:numPr>
          <w:ilvl w:val="0"/>
          <w:numId w:val="3"/>
        </w:numPr>
        <w:spacing w:before="240" w:after="0" w:line="360" w:lineRule="auto"/>
        <w:ind w:left="714" w:hanging="357"/>
        <w:rPr>
          <w:color w:val="000000" w:themeColor="text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>Referat Gospodarki Nieruchomościami i Geodezji a/a</w:t>
      </w:r>
    </w:p>
    <w:p w14:paraId="798F181B" w14:textId="77777777" w:rsidR="00E95791" w:rsidRPr="00EC2528" w:rsidRDefault="00E95791" w:rsidP="00E95791">
      <w:pPr>
        <w:tabs>
          <w:tab w:val="left" w:pos="3969"/>
          <w:tab w:val="left" w:pos="8789"/>
        </w:tabs>
        <w:spacing w:before="240" w:after="0" w:line="360" w:lineRule="auto"/>
        <w:ind w:left="360"/>
        <w:rPr>
          <w:color w:val="FFFFFF" w:themeColor="background1"/>
          <w:sz w:val="24"/>
          <w:szCs w:val="24"/>
        </w:rPr>
      </w:pPr>
      <w:r w:rsidRPr="00F0635D">
        <w:rPr>
          <w:color w:val="000000" w:themeColor="text1"/>
          <w:sz w:val="24"/>
          <w:szCs w:val="24"/>
        </w:rPr>
        <w:tab/>
      </w:r>
      <w:r w:rsidRPr="00EC2528">
        <w:rPr>
          <w:color w:val="FFFFFF" w:themeColor="background1"/>
          <w:sz w:val="24"/>
          <w:szCs w:val="24"/>
        </w:rPr>
        <w:t>/Adrianna Mierzejewska – Wójt Gminy Nowa Ruda/</w:t>
      </w:r>
    </w:p>
    <w:p w14:paraId="019CC344" w14:textId="77777777" w:rsidR="00E95791" w:rsidRPr="000F1A2B" w:rsidRDefault="00E95791" w:rsidP="00E95791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816EB7">
        <w:rPr>
          <w:rFonts w:cs="Calibri"/>
          <w:color w:val="000000" w:themeColor="text1"/>
          <w:sz w:val="24"/>
          <w:szCs w:val="24"/>
        </w:rPr>
        <w:tab/>
      </w:r>
      <w:r w:rsidRPr="000F1A2B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p w14:paraId="75FBBA20" w14:textId="77777777" w:rsidR="00E95791" w:rsidRDefault="00E95791" w:rsidP="00E95791"/>
    <w:p w14:paraId="55206732" w14:textId="77777777" w:rsidR="00E95791" w:rsidRDefault="00E95791" w:rsidP="00E95791"/>
    <w:bookmarkEnd w:id="0"/>
    <w:p w14:paraId="5BECA91D" w14:textId="77777777" w:rsidR="004A37F9" w:rsidRDefault="00F66E49"/>
    <w:sectPr w:rsidR="004A3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91"/>
    <w:rsid w:val="000F1A2B"/>
    <w:rsid w:val="00363828"/>
    <w:rsid w:val="007A04A4"/>
    <w:rsid w:val="007D4F67"/>
    <w:rsid w:val="009E1E95"/>
    <w:rsid w:val="00A779F1"/>
    <w:rsid w:val="00D621CF"/>
    <w:rsid w:val="00E95791"/>
    <w:rsid w:val="00F6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D169"/>
  <w15:chartTrackingRefBased/>
  <w15:docId w15:val="{E32E7B8A-98BC-48FF-BD26-212CDFFE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5791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791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5791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791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E95791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E9579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543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7</cp:revision>
  <cp:lastPrinted>2020-10-23T08:50:00Z</cp:lastPrinted>
  <dcterms:created xsi:type="dcterms:W3CDTF">2020-10-23T08:22:00Z</dcterms:created>
  <dcterms:modified xsi:type="dcterms:W3CDTF">2020-10-28T07:11:00Z</dcterms:modified>
</cp:coreProperties>
</file>