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spacing w:lineRule="auto" w:line="360" w:before="240" w:after="0"/>
        <w:rPr>
          <w:color w:val="auto"/>
        </w:rPr>
      </w:pPr>
      <w:r>
        <w:rPr>
          <w:color w:val="auto"/>
        </w:rPr>
        <w:t>OPINIA</w:t>
        <w:br/>
        <w:t>Komisja Skarg , Wniosków i Petycji</w:t>
        <w:br/>
        <w:t>Rady Gminy Nowa Ruda z dnia 24 lutego 2021 roku</w:t>
        <w:br/>
        <w:t xml:space="preserve">W sprawie rozpatrzenia petycji, dotyczącej inicjatywy podjęcia uchwały w sprawie planowanych szczepień przeciwko wirusowi SARS-CoV-2 z dnia 14.12.2020 r. </w:t>
      </w:r>
    </w:p>
    <w:p>
      <w:pPr>
        <w:pStyle w:val="Nagwek2"/>
        <w:spacing w:lineRule="auto" w:line="360"/>
        <w:rPr>
          <w:rFonts w:eastAsia="Times New Roman"/>
          <w:color w:val="auto"/>
          <w:lang w:eastAsia="pl-PL"/>
        </w:rPr>
      </w:pPr>
      <w:r>
        <w:rPr>
          <w:rFonts w:eastAsia="Times New Roman"/>
          <w:color w:val="auto"/>
          <w:lang w:eastAsia="pl-PL"/>
        </w:rPr>
        <w:t xml:space="preserve">Na podstawie art. 21 ust. 1 ustawy z dnia 8 marca 1990 roku o samorządzie gminnym (Dz. U. z 2020 r. poz.713 z póź. zm.) oraz § 20 ust .1 pkt 5 Statutu Gminy Nowa Ruda  (Dz. U. Woj. Dolnośląskiego z dnia 11 października 2018 r. poz. 4899) </w:t>
      </w:r>
      <w:bookmarkStart w:id="0" w:name="_Hlk65655607"/>
      <w:r>
        <w:rPr>
          <w:rFonts w:eastAsia="Times New Roman"/>
          <w:color w:val="auto"/>
          <w:lang w:eastAsia="pl-PL"/>
        </w:rPr>
        <w:t>zmieniony uchwałą nr 107/XII/19 z dnia 27 listopada 2019 r. (Dz. U. Woj. Dolnośląskiego z dnia 3 grudnia 2019 r. poz. 6989)</w:t>
      </w:r>
      <w:bookmarkEnd w:id="0"/>
      <w:r>
        <w:rPr>
          <w:rFonts w:eastAsia="Times New Roman"/>
          <w:color w:val="auto"/>
          <w:lang w:eastAsia="pl-PL"/>
        </w:rPr>
        <w:t xml:space="preserve">, </w:t>
      </w:r>
      <w:bookmarkStart w:id="1" w:name="_Hlk65655690"/>
      <w:r>
        <w:rPr>
          <w:rFonts w:eastAsia="Times New Roman"/>
          <w:color w:val="auto"/>
          <w:lang w:eastAsia="pl-PL"/>
        </w:rPr>
        <w:t>zmieniony uchwałą nr 172/XX/20 z dnia 4 sierpnia 2020 r. (Dz. U. Woj. Dolnośląskiego z dnia 11 sierpnia 2020 r. poz. 4640)</w:t>
      </w:r>
      <w:bookmarkEnd w:id="1"/>
      <w:r>
        <w:rPr>
          <w:rFonts w:eastAsia="Times New Roman"/>
          <w:color w:val="auto"/>
          <w:lang w:eastAsia="pl-PL"/>
        </w:rPr>
        <w:t>, zmieniony uchwałą nr 197/XXV/20 z dnia 25 listopada 2020 r. (Dz. U. Woj. Dolnośląskiego z dnia 3 grudnia 2020 r. poz. 6622).</w:t>
      </w:r>
    </w:p>
    <w:p>
      <w:pPr>
        <w:pStyle w:val="Normal"/>
        <w:spacing w:lineRule="auto" w:line="360" w:before="360" w:after="160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Komisja Skarg , Wniosków i Petycji na posiedzeniu w dniu 24 lutego 2021 r. obradując w 5 osobowym składzie – stanowiącym quorum </w:t>
      </w:r>
      <w:r>
        <w:rPr>
          <w:rFonts w:cs="Calibri"/>
          <w:sz w:val="24"/>
          <w:szCs w:val="24"/>
        </w:rPr>
        <w:t xml:space="preserve">pozwalające na podejmowanie prawomocnych decyzji, </w:t>
      </w:r>
      <w:r>
        <w:rPr>
          <w:rFonts w:cs="Calibri" w:cstheme="minorHAnsi"/>
          <w:sz w:val="24"/>
          <w:szCs w:val="24"/>
        </w:rPr>
        <w:t>kt</w:t>
      </w:r>
      <w:r>
        <w:rPr>
          <w:rFonts w:cs="Calibri" w:cstheme="minorHAnsi"/>
          <w:sz w:val="24"/>
          <w:szCs w:val="24"/>
          <w:lang w:eastAsia="pl-PL" w:bidi="pl-PL"/>
        </w:rPr>
        <w:t>ó</w:t>
      </w:r>
      <w:r>
        <w:rPr>
          <w:rFonts w:cs="Calibri" w:cstheme="minorHAnsi"/>
          <w:sz w:val="24"/>
          <w:szCs w:val="24"/>
        </w:rPr>
        <w:t xml:space="preserve">rej przedmiotem było rozpoznanie w/w petycji </w:t>
      </w:r>
      <w:r>
        <w:rPr>
          <w:rFonts w:cs="Calibri" w:cstheme="minorHAnsi"/>
          <w:color w:val="000000"/>
          <w:sz w:val="24"/>
          <w:szCs w:val="24"/>
        </w:rPr>
        <w:t xml:space="preserve">zapoznała się z przedłożoną dokumentacją oraz opinią formalno prawną Kancelarii Prawnej. </w:t>
      </w:r>
    </w:p>
    <w:p>
      <w:pPr>
        <w:pStyle w:val="Normal"/>
        <w:spacing w:lineRule="auto" w:line="360" w:beforeAutospacing="1" w:afterAutospacing="1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sz w:val="24"/>
          <w:szCs w:val="24"/>
          <w:lang w:eastAsia="pl-PL"/>
        </w:rPr>
        <w:t xml:space="preserve">Przedmiotowa petycja dotyczy działań na szczeblu krajowym, w szczególności w zakresie prowadzonych negocjacji z zagranicznymi producentami szczepionek, postanowień zawieranych umów oraz uzyskania zagwarantowania od producentów szczepionek poniesienia wszelkich kosztów w sytuacji wystąpienia powikłań poszczepiennych. Wprawdzie do zadań własnych gminy, określonych w art. 18 ustawy z dnia 8 marca 1990 roku o samorządzie gminnym, należy ochrona zdrowia oraz bezpieczeństwo obywateli, to jednak kwestie związane z zakupem szczepionek – działania na szczeblu państwowym - nie mieszczą się w zakresie kompetencji rady gminy. </w:t>
      </w:r>
    </w:p>
    <w:p>
      <w:pPr>
        <w:pStyle w:val="Normal"/>
        <w:suppressAutoHyphens w:val="true"/>
        <w:spacing w:lineRule="auto" w:line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Zgodnie z treścią  art. 2 ust. 3 ustawy z dnia 11 lipca 2014 roku o petycjach, przedmiotem petycji może być żądanie, w szczególności zmiany przepisów prawa, podjęcia rozstrzygnięcia lub innego działania w sprawie dotyczącej podmiotu wnoszącego petycję, życia zbiorowego lub wartości wymagających szczególnej ochrony w imię dobra wspólnego, mieszczących się w zakresie zadań</w:t>
        <w:br/>
        <w:t xml:space="preserve">i kompetencji adresata petycji. Petycja stanowi zatem takie wystąpienie, które zawiera żądanie podjęcia przez organ władzy publicznej określonego co do treści i formy prawnej działania mieszczącego się w zakresie zadań i kompetencji jej adresata. </w:t>
      </w:r>
    </w:p>
    <w:p>
      <w:pPr>
        <w:pStyle w:val="Normal"/>
        <w:spacing w:lineRule="auto" w:line="360" w:beforeAutospacing="1" w:afterAutospacing="1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color w:val="000000"/>
          <w:sz w:val="24"/>
          <w:szCs w:val="24"/>
          <w:lang w:eastAsia="pl-PL"/>
        </w:rPr>
        <w:t>Takiej kompetencji nie „tworzy” sama tylko formalna możliwość podejmowania przez Radę Gminy Nowa Ruda uchwał wyrażających stanowisko/opinię, która wynika z treści § 11 ust. 2 Statutu Gminy Nowa Ruda. Rada Gminy może podejmować uchwały tylko w granicach jej zadań, a zatem w sprawach o zasięgu lokalnym. Jednocześnie brak jest w ustawie o samorządzie lokalnym, przepisów które uprawniałyby organ stanowiący do recenzowania („uznawania za niedopuszczalne” – jak wnosi o to autor petycji) działań innych organów administracji, jak również podejmowania jakichkolwiek działań władczych względem organów administracji rządowej, by rząd podjął określone przez autora petycji działania („uznania za zasadne i nieodzowne”). Organ władzy publicznej działa wyłącznie w ramach</w:t>
        <w:br/>
        <w:t xml:space="preserve">i w granicach prawa, co oznacza, że może on podejmować tylko te działania, na które prawo wprost zezwala; niedopuszczalna jest wykładnia rozszerzająca, bazująca na szerokiej interpretacji przepisu art. 18 ust. 1 ustawy o samorządzie gminnym. </w:t>
      </w:r>
    </w:p>
    <w:p>
      <w:pPr>
        <w:pStyle w:val="Normal"/>
        <w:spacing w:lineRule="auto" w:line="360" w:beforeAutospacing="1" w:afterAutospacing="1"/>
        <w:ind w:left="4678" w:hanging="0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sz w:val="24"/>
          <w:szCs w:val="24"/>
          <w:lang w:eastAsia="pl-PL"/>
        </w:rPr>
        <w:t>/Na oryginale podpisano Przewodniczący Komisji Skarg, Wniosków i Petycji Marcin Jaliński/</w:t>
      </w:r>
    </w:p>
    <w:sectPr>
      <w:type w:val="nextPage"/>
      <w:pgSz w:w="11906" w:h="16838"/>
      <w:pgMar w:left="1134" w:right="1021" w:header="0" w:top="1418" w:footer="0" w:bottom="141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2e3fae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rsid w:val="002e3fa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2e3fae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gwek2Znak" w:customStyle="1">
    <w:name w:val="Nagłówek 2 Znak"/>
    <w:basedOn w:val="DefaultParagraphFont"/>
    <w:link w:val="Nagwek2"/>
    <w:uiPriority w:val="9"/>
    <w:qFormat/>
    <w:rsid w:val="002e3fae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rsid w:val="00f6697b"/>
    <w:pPr>
      <w:widowControl w:val="false"/>
      <w:suppressAutoHyphens w:val="true"/>
      <w:spacing w:lineRule="auto" w:line="240" w:before="0" w:after="0"/>
      <w:ind w:left="720" w:hanging="0"/>
      <w:textAlignment w:val="baseline"/>
    </w:pPr>
    <w:rPr>
      <w:rFonts w:ascii="Times New Roman" w:hAnsi="Times New Roman" w:eastAsia="SimSun" w:cs="Mangal"/>
      <w:kern w:val="2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qFormat/>
    <w:rsid w:val="007861cd"/>
    <w:pPr>
      <w:suppressAutoHyphens w:val="true"/>
      <w:spacing w:lineRule="auto" w:line="240" w:before="280" w:after="119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LibreOffice/7.0.1.2$Windows_X86_64 LibreOffice_project/7cbcfc562f6eb6708b5ff7d7397325de9e764452</Application>
  <Pages>2</Pages>
  <Words>509</Words>
  <Characters>2997</Characters>
  <CharactersWithSpaces>3509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2021-02-10T13:30:00Z</dcterms:created>
  <dc:creator>marcin jaliński</dc:creator>
  <dc:description/>
  <dc:language>pl-PL</dc:language>
  <cp:lastModifiedBy>Iwona</cp:lastModifiedBy>
  <cp:lastPrinted>2021-03-05T13:53:11Z</cp:lastPrinted>
  <dcterms:modified xsi:type="dcterms:W3CDTF">2021-03-05T12:13:00Z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